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951BF" w14:textId="7445C7A7" w:rsidR="00A01466" w:rsidRPr="00A01466" w:rsidRDefault="007D41F7" w:rsidP="00A01466">
      <w:pPr>
        <w:widowControl w:val="0"/>
        <w:autoSpaceDE w:val="0"/>
        <w:autoSpaceDN w:val="0"/>
        <w:adjustRightInd w:val="0"/>
        <w:spacing w:after="0" w:line="240" w:lineRule="auto"/>
        <w:ind w:left="4111"/>
        <w:jc w:val="center"/>
        <w:rPr>
          <w:rFonts w:ascii="Times New Roman" w:hAnsi="Times New Roman" w:cs="Times New Roman"/>
          <w:sz w:val="28"/>
          <w:szCs w:val="28"/>
          <w:lang w:val="kk-KZ"/>
        </w:rPr>
      </w:pPr>
      <w:r w:rsidRPr="005921E2">
        <w:rPr>
          <w:rFonts w:ascii="Times New Roman" w:hAnsi="Times New Roman" w:cs="Times New Roman"/>
          <w:sz w:val="28"/>
          <w:szCs w:val="28"/>
          <w:lang w:val="kk-KZ"/>
        </w:rPr>
        <w:t>«</w:t>
      </w:r>
      <w:r w:rsidR="00A01466" w:rsidRPr="00A01466">
        <w:rPr>
          <w:rFonts w:ascii="Times New Roman" w:hAnsi="Times New Roman" w:cs="Times New Roman"/>
          <w:sz w:val="28"/>
          <w:szCs w:val="28"/>
          <w:lang w:val="kk-KZ"/>
        </w:rPr>
        <w:t>Қазақстанның авиациялық әкімшілігі» АҚ</w:t>
      </w:r>
    </w:p>
    <w:p w14:paraId="1CC1F79D" w14:textId="77777777" w:rsidR="00A01466" w:rsidRPr="00A01466" w:rsidRDefault="00A01466" w:rsidP="00A01466">
      <w:pPr>
        <w:widowControl w:val="0"/>
        <w:autoSpaceDE w:val="0"/>
        <w:autoSpaceDN w:val="0"/>
        <w:adjustRightInd w:val="0"/>
        <w:spacing w:after="0" w:line="240" w:lineRule="auto"/>
        <w:ind w:left="4111"/>
        <w:jc w:val="center"/>
        <w:rPr>
          <w:rFonts w:ascii="Times New Roman" w:hAnsi="Times New Roman" w:cs="Times New Roman"/>
          <w:sz w:val="28"/>
          <w:szCs w:val="28"/>
          <w:lang w:val="kk-KZ"/>
        </w:rPr>
      </w:pPr>
      <w:r w:rsidRPr="00A01466">
        <w:rPr>
          <w:rFonts w:ascii="Times New Roman" w:hAnsi="Times New Roman" w:cs="Times New Roman"/>
          <w:sz w:val="28"/>
          <w:szCs w:val="28"/>
          <w:lang w:val="kk-KZ"/>
        </w:rPr>
        <w:t>Бас директорының</w:t>
      </w:r>
    </w:p>
    <w:p w14:paraId="5844F2BD" w14:textId="3837D37D" w:rsidR="00A01466" w:rsidRPr="00A01466" w:rsidRDefault="00A01466" w:rsidP="00A01466">
      <w:pPr>
        <w:widowControl w:val="0"/>
        <w:autoSpaceDE w:val="0"/>
        <w:autoSpaceDN w:val="0"/>
        <w:adjustRightInd w:val="0"/>
        <w:spacing w:after="0" w:line="240" w:lineRule="auto"/>
        <w:ind w:left="4111"/>
        <w:jc w:val="center"/>
        <w:rPr>
          <w:rFonts w:ascii="Times New Roman" w:hAnsi="Times New Roman" w:cs="Times New Roman"/>
          <w:sz w:val="28"/>
          <w:szCs w:val="28"/>
          <w:lang w:val="kk-KZ"/>
        </w:rPr>
      </w:pPr>
      <w:r w:rsidRPr="00A01466">
        <w:rPr>
          <w:rFonts w:ascii="Times New Roman" w:hAnsi="Times New Roman" w:cs="Times New Roman"/>
          <w:sz w:val="28"/>
          <w:szCs w:val="28"/>
          <w:lang w:val="kk-KZ"/>
        </w:rPr>
        <w:t>20</w:t>
      </w:r>
      <w:r w:rsidR="00210CAB">
        <w:rPr>
          <w:rFonts w:ascii="Times New Roman" w:hAnsi="Times New Roman" w:cs="Times New Roman"/>
          <w:sz w:val="28"/>
          <w:szCs w:val="28"/>
          <w:lang w:val="kk-KZ"/>
        </w:rPr>
        <w:t>__</w:t>
      </w:r>
      <w:bookmarkStart w:id="0" w:name="_GoBack"/>
      <w:bookmarkEnd w:id="0"/>
      <w:r w:rsidRPr="00A01466">
        <w:rPr>
          <w:rFonts w:ascii="Times New Roman" w:hAnsi="Times New Roman" w:cs="Times New Roman"/>
          <w:sz w:val="28"/>
          <w:szCs w:val="28"/>
          <w:lang w:val="kk-KZ"/>
        </w:rPr>
        <w:t xml:space="preserve"> жылғы «</w:t>
      </w:r>
      <w:r w:rsidRPr="00FE60A6">
        <w:rPr>
          <w:rFonts w:ascii="Times New Roman" w:hAnsi="Times New Roman" w:cs="Times New Roman"/>
          <w:sz w:val="28"/>
          <w:szCs w:val="28"/>
          <w:lang w:val="kk-KZ"/>
        </w:rPr>
        <w:t>___</w:t>
      </w:r>
      <w:r w:rsidRPr="00A01466">
        <w:rPr>
          <w:rFonts w:ascii="Times New Roman" w:hAnsi="Times New Roman" w:cs="Times New Roman"/>
          <w:sz w:val="28"/>
          <w:szCs w:val="28"/>
          <w:lang w:val="kk-KZ"/>
        </w:rPr>
        <w:t>»</w:t>
      </w:r>
      <w:r>
        <w:rPr>
          <w:rFonts w:ascii="Times New Roman" w:hAnsi="Times New Roman" w:cs="Times New Roman"/>
          <w:sz w:val="28"/>
          <w:szCs w:val="28"/>
          <w:lang w:val="kk-KZ"/>
        </w:rPr>
        <w:t>______________</w:t>
      </w:r>
    </w:p>
    <w:p w14:paraId="6821190B" w14:textId="1658F97E" w:rsidR="00A01466" w:rsidRPr="00A01466" w:rsidRDefault="00A01466" w:rsidP="00A01466">
      <w:pPr>
        <w:widowControl w:val="0"/>
        <w:autoSpaceDE w:val="0"/>
        <w:autoSpaceDN w:val="0"/>
        <w:adjustRightInd w:val="0"/>
        <w:spacing w:after="0" w:line="240" w:lineRule="auto"/>
        <w:ind w:left="4111"/>
        <w:jc w:val="center"/>
        <w:rPr>
          <w:rFonts w:ascii="Times New Roman" w:hAnsi="Times New Roman" w:cs="Times New Roman"/>
          <w:sz w:val="28"/>
          <w:szCs w:val="28"/>
          <w:lang w:val="kk-KZ"/>
        </w:rPr>
      </w:pPr>
      <w:r w:rsidRPr="00A01466">
        <w:rPr>
          <w:rFonts w:ascii="Times New Roman" w:hAnsi="Times New Roman" w:cs="Times New Roman"/>
          <w:sz w:val="28"/>
          <w:szCs w:val="28"/>
          <w:lang w:val="kk-KZ"/>
        </w:rPr>
        <w:t xml:space="preserve">№ </w:t>
      </w:r>
      <w:r>
        <w:rPr>
          <w:rFonts w:ascii="Times New Roman" w:hAnsi="Times New Roman" w:cs="Times New Roman"/>
          <w:sz w:val="28"/>
          <w:szCs w:val="28"/>
          <w:lang w:val="kk-KZ"/>
        </w:rPr>
        <w:t>_____</w:t>
      </w:r>
      <w:r w:rsidRPr="00A01466">
        <w:rPr>
          <w:rFonts w:ascii="Times New Roman" w:hAnsi="Times New Roman" w:cs="Times New Roman"/>
          <w:sz w:val="28"/>
          <w:szCs w:val="28"/>
          <w:lang w:val="kk-KZ"/>
        </w:rPr>
        <w:t xml:space="preserve"> бұйрығына</w:t>
      </w:r>
    </w:p>
    <w:p w14:paraId="19FF6856" w14:textId="4A1B2EF8" w:rsidR="0079293D" w:rsidRPr="005921E2" w:rsidRDefault="003B2C1F" w:rsidP="00A01466">
      <w:pPr>
        <w:widowControl w:val="0"/>
        <w:autoSpaceDE w:val="0"/>
        <w:autoSpaceDN w:val="0"/>
        <w:adjustRightInd w:val="0"/>
        <w:spacing w:after="0" w:line="240" w:lineRule="auto"/>
        <w:ind w:left="4111"/>
        <w:jc w:val="center"/>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2</w:t>
      </w:r>
      <w:r w:rsidR="00A01466" w:rsidRPr="00A01466">
        <w:rPr>
          <w:rFonts w:ascii="Times New Roman" w:hAnsi="Times New Roman" w:cs="Times New Roman"/>
          <w:sz w:val="28"/>
          <w:szCs w:val="28"/>
          <w:lang w:val="kk-KZ"/>
        </w:rPr>
        <w:t>-қосымша</w:t>
      </w:r>
    </w:p>
    <w:p w14:paraId="24C517FD" w14:textId="383608CC" w:rsidR="005959BB" w:rsidRPr="005921E2" w:rsidRDefault="005959BB" w:rsidP="00C505B8">
      <w:pPr>
        <w:spacing w:after="0" w:line="240" w:lineRule="auto"/>
        <w:jc w:val="both"/>
        <w:rPr>
          <w:rFonts w:ascii="Times New Roman" w:hAnsi="Times New Roman" w:cs="Times New Roman"/>
          <w:b/>
          <w:sz w:val="28"/>
          <w:szCs w:val="28"/>
          <w:lang w:val="kk-KZ"/>
        </w:rPr>
      </w:pPr>
    </w:p>
    <w:p w14:paraId="0BFC4351" w14:textId="77777777" w:rsidR="005959BB" w:rsidRPr="005921E2" w:rsidRDefault="005959BB" w:rsidP="00C505B8">
      <w:pPr>
        <w:spacing w:after="0" w:line="240" w:lineRule="auto"/>
        <w:jc w:val="both"/>
        <w:rPr>
          <w:rFonts w:ascii="Times New Roman" w:hAnsi="Times New Roman" w:cs="Times New Roman"/>
          <w:b/>
          <w:sz w:val="28"/>
          <w:szCs w:val="28"/>
          <w:lang w:val="kk-KZ"/>
        </w:rPr>
      </w:pPr>
    </w:p>
    <w:p w14:paraId="5B648026" w14:textId="76440754" w:rsidR="000B6606" w:rsidRPr="005921E2" w:rsidRDefault="008411EC" w:rsidP="000B6606">
      <w:pPr>
        <w:spacing w:after="0" w:line="240" w:lineRule="auto"/>
        <w:jc w:val="center"/>
        <w:rPr>
          <w:rFonts w:ascii="Times New Roman" w:hAnsi="Times New Roman" w:cs="Times New Roman"/>
          <w:b/>
          <w:sz w:val="28"/>
          <w:szCs w:val="28"/>
          <w:lang w:val="kk-KZ"/>
        </w:rPr>
      </w:pPr>
      <w:r w:rsidRPr="005921E2">
        <w:rPr>
          <w:rFonts w:ascii="Times New Roman" w:hAnsi="Times New Roman" w:cs="Times New Roman"/>
          <w:b/>
          <w:sz w:val="28"/>
          <w:szCs w:val="28"/>
          <w:lang w:val="kk-KZ"/>
        </w:rPr>
        <w:t>Қазақстан Республикасының азаматтық авиациясында ақпараттық және байланыстық технологиялардың сыни авиациялық жүйелерін киберқауіптерден қорғау шараларын енгізу жөніндегі</w:t>
      </w:r>
    </w:p>
    <w:p w14:paraId="57D27642" w14:textId="75BBBF5D" w:rsidR="00395B70" w:rsidRPr="005921E2" w:rsidRDefault="0000492C" w:rsidP="00C505B8">
      <w:pPr>
        <w:spacing w:after="0" w:line="240" w:lineRule="auto"/>
        <w:jc w:val="center"/>
        <w:rPr>
          <w:rFonts w:ascii="Times New Roman" w:hAnsi="Times New Roman" w:cs="Times New Roman"/>
          <w:b/>
          <w:sz w:val="28"/>
          <w:szCs w:val="28"/>
          <w:lang w:val="kk-KZ"/>
        </w:rPr>
      </w:pPr>
      <w:r w:rsidRPr="005921E2">
        <w:rPr>
          <w:rFonts w:ascii="Times New Roman" w:hAnsi="Times New Roman" w:cs="Times New Roman"/>
          <w:b/>
          <w:sz w:val="28"/>
          <w:szCs w:val="28"/>
          <w:lang w:val="kk-KZ"/>
        </w:rPr>
        <w:t xml:space="preserve">Авиациялық қауіпсіздік </w:t>
      </w:r>
      <w:r w:rsidR="00434BC0" w:rsidRPr="005921E2">
        <w:rPr>
          <w:rFonts w:ascii="Times New Roman" w:hAnsi="Times New Roman" w:cs="Times New Roman"/>
          <w:b/>
          <w:sz w:val="28"/>
          <w:szCs w:val="28"/>
          <w:lang w:val="kk-KZ"/>
        </w:rPr>
        <w:t>бойынша</w:t>
      </w:r>
      <w:r w:rsidRPr="005921E2">
        <w:rPr>
          <w:rFonts w:ascii="Times New Roman" w:hAnsi="Times New Roman" w:cs="Times New Roman"/>
          <w:b/>
          <w:sz w:val="28"/>
          <w:szCs w:val="28"/>
          <w:lang w:val="kk-KZ"/>
        </w:rPr>
        <w:t xml:space="preserve"> іс-шараларды тексеру парағы</w:t>
      </w:r>
    </w:p>
    <w:p w14:paraId="5084CC02" w14:textId="146DFBF7" w:rsidR="003C42D8" w:rsidRPr="005921E2" w:rsidRDefault="003C42D8" w:rsidP="00E9106B">
      <w:pPr>
        <w:pStyle w:val="a6"/>
        <w:tabs>
          <w:tab w:val="left" w:pos="1650"/>
        </w:tabs>
        <w:jc w:val="both"/>
        <w:rPr>
          <w:rFonts w:ascii="Times New Roman" w:hAnsi="Times New Roman" w:cs="Times New Roman"/>
          <w:sz w:val="28"/>
          <w:szCs w:val="28"/>
          <w:lang w:val="kk-KZ"/>
        </w:rPr>
      </w:pPr>
      <w:r w:rsidRPr="005921E2">
        <w:rPr>
          <w:rFonts w:ascii="Times New Roman" w:hAnsi="Times New Roman" w:cs="Times New Roman"/>
          <w:sz w:val="28"/>
          <w:szCs w:val="28"/>
          <w:lang w:val="kk-KZ"/>
        </w:rPr>
        <w:tab/>
      </w:r>
    </w:p>
    <w:tbl>
      <w:tblPr>
        <w:tblStyle w:val="a3"/>
        <w:tblW w:w="0" w:type="auto"/>
        <w:tblLayout w:type="fixed"/>
        <w:tblLook w:val="04A0" w:firstRow="1" w:lastRow="0" w:firstColumn="1" w:lastColumn="0" w:noHBand="0" w:noVBand="1"/>
      </w:tblPr>
      <w:tblGrid>
        <w:gridCol w:w="534"/>
        <w:gridCol w:w="4252"/>
        <w:gridCol w:w="851"/>
        <w:gridCol w:w="850"/>
        <w:gridCol w:w="3084"/>
      </w:tblGrid>
      <w:tr w:rsidR="003C42D8" w:rsidRPr="005921E2" w14:paraId="02A7A0E2" w14:textId="77777777" w:rsidTr="00B23EBF">
        <w:trPr>
          <w:trHeight w:val="699"/>
        </w:trPr>
        <w:tc>
          <w:tcPr>
            <w:tcW w:w="534" w:type="dxa"/>
          </w:tcPr>
          <w:p w14:paraId="6CAA663C" w14:textId="77777777" w:rsidR="00B454C1" w:rsidRPr="005921E2" w:rsidRDefault="00B454C1" w:rsidP="00B23EBF">
            <w:pPr>
              <w:ind w:right="-108"/>
              <w:jc w:val="both"/>
              <w:rPr>
                <w:rFonts w:ascii="Times New Roman" w:hAnsi="Times New Roman" w:cs="Times New Roman"/>
                <w:b/>
                <w:sz w:val="24"/>
                <w:szCs w:val="24"/>
                <w:lang w:val="kk-KZ"/>
              </w:rPr>
            </w:pPr>
            <w:r w:rsidRPr="005921E2">
              <w:rPr>
                <w:rFonts w:ascii="Times New Roman" w:hAnsi="Times New Roman" w:cs="Times New Roman"/>
                <w:b/>
                <w:sz w:val="24"/>
                <w:szCs w:val="24"/>
                <w:lang w:val="kk-KZ"/>
              </w:rPr>
              <w:t>№</w:t>
            </w:r>
          </w:p>
        </w:tc>
        <w:tc>
          <w:tcPr>
            <w:tcW w:w="4252" w:type="dxa"/>
          </w:tcPr>
          <w:p w14:paraId="5DA94585" w14:textId="0381B4D9" w:rsidR="00B454C1" w:rsidRPr="005921E2" w:rsidRDefault="00AF5A89" w:rsidP="00C505B8">
            <w:pPr>
              <w:jc w:val="both"/>
              <w:rPr>
                <w:rFonts w:ascii="Times New Roman" w:hAnsi="Times New Roman" w:cs="Times New Roman"/>
                <w:b/>
                <w:sz w:val="24"/>
                <w:szCs w:val="24"/>
                <w:lang w:val="kk-KZ"/>
              </w:rPr>
            </w:pPr>
            <w:r w:rsidRPr="005921E2">
              <w:rPr>
                <w:rFonts w:ascii="Times New Roman" w:hAnsi="Times New Roman" w:cs="Times New Roman"/>
                <w:b/>
                <w:sz w:val="24"/>
                <w:szCs w:val="24"/>
                <w:lang w:val="kk-KZ"/>
              </w:rPr>
              <w:t>Нормативтік сілтеме</w:t>
            </w:r>
          </w:p>
        </w:tc>
        <w:tc>
          <w:tcPr>
            <w:tcW w:w="851" w:type="dxa"/>
          </w:tcPr>
          <w:p w14:paraId="41DCE465" w14:textId="4ADA66F7" w:rsidR="00B454C1" w:rsidRPr="005921E2" w:rsidRDefault="00AF5A89" w:rsidP="00C505B8">
            <w:pPr>
              <w:jc w:val="both"/>
              <w:rPr>
                <w:rFonts w:ascii="Times New Roman" w:hAnsi="Times New Roman" w:cs="Times New Roman"/>
                <w:b/>
                <w:sz w:val="24"/>
                <w:szCs w:val="24"/>
                <w:lang w:val="kk-KZ"/>
              </w:rPr>
            </w:pPr>
            <w:r w:rsidRPr="005921E2">
              <w:rPr>
                <w:rFonts w:ascii="Times New Roman" w:hAnsi="Times New Roman" w:cs="Times New Roman"/>
                <w:b/>
                <w:color w:val="000000"/>
                <w:spacing w:val="2"/>
                <w:sz w:val="24"/>
                <w:szCs w:val="24"/>
                <w:shd w:val="clear" w:color="auto" w:fill="FFFFFF"/>
                <w:lang w:val="kk-KZ"/>
              </w:rPr>
              <w:t xml:space="preserve">Сәйкестікті бағалау </w:t>
            </w:r>
            <w:r w:rsidR="00FC2261" w:rsidRPr="005921E2">
              <w:rPr>
                <w:rFonts w:ascii="Times New Roman" w:hAnsi="Times New Roman" w:cs="Times New Roman"/>
                <w:b/>
                <w:color w:val="000000"/>
                <w:spacing w:val="2"/>
                <w:sz w:val="24"/>
                <w:szCs w:val="24"/>
                <w:shd w:val="clear" w:color="auto" w:fill="FFFFFF"/>
                <w:lang w:val="kk-KZ"/>
              </w:rPr>
              <w:t>(+/-)</w:t>
            </w:r>
          </w:p>
        </w:tc>
        <w:tc>
          <w:tcPr>
            <w:tcW w:w="850" w:type="dxa"/>
          </w:tcPr>
          <w:p w14:paraId="79359B03" w14:textId="11645337" w:rsidR="00B454C1" w:rsidRPr="005921E2" w:rsidRDefault="000B6606" w:rsidP="00C505B8">
            <w:pPr>
              <w:jc w:val="both"/>
              <w:rPr>
                <w:rFonts w:ascii="Times New Roman" w:hAnsi="Times New Roman" w:cs="Times New Roman"/>
                <w:b/>
                <w:sz w:val="24"/>
                <w:szCs w:val="24"/>
                <w:lang w:val="kk-KZ"/>
              </w:rPr>
            </w:pPr>
            <w:r w:rsidRPr="005921E2">
              <w:rPr>
                <w:rFonts w:ascii="Times New Roman" w:hAnsi="Times New Roman" w:cs="Times New Roman"/>
                <w:b/>
                <w:color w:val="000000"/>
                <w:spacing w:val="2"/>
                <w:sz w:val="24"/>
                <w:szCs w:val="24"/>
                <w:shd w:val="clear" w:color="auto" w:fill="FFFFFF"/>
                <w:lang w:val="kk-KZ"/>
              </w:rPr>
              <w:t xml:space="preserve">Сәйкессіздік позициясының </w:t>
            </w:r>
            <w:r w:rsidR="00AF5A89" w:rsidRPr="005921E2">
              <w:rPr>
                <w:rFonts w:ascii="Times New Roman" w:hAnsi="Times New Roman" w:cs="Times New Roman"/>
                <w:b/>
                <w:color w:val="000000"/>
                <w:spacing w:val="2"/>
                <w:sz w:val="24"/>
                <w:szCs w:val="24"/>
                <w:shd w:val="clear" w:color="auto" w:fill="FFFFFF"/>
                <w:lang w:val="kk-KZ"/>
              </w:rPr>
              <w:t>нөмірі</w:t>
            </w:r>
          </w:p>
        </w:tc>
        <w:tc>
          <w:tcPr>
            <w:tcW w:w="3084" w:type="dxa"/>
          </w:tcPr>
          <w:p w14:paraId="5232D1CE" w14:textId="090BBAB0" w:rsidR="00B454C1" w:rsidRPr="005921E2" w:rsidRDefault="00AF5A89" w:rsidP="00C505B8">
            <w:pPr>
              <w:jc w:val="both"/>
              <w:rPr>
                <w:rFonts w:ascii="Times New Roman" w:hAnsi="Times New Roman" w:cs="Times New Roman"/>
                <w:b/>
                <w:sz w:val="24"/>
                <w:szCs w:val="24"/>
                <w:lang w:val="kk-KZ"/>
              </w:rPr>
            </w:pPr>
            <w:r w:rsidRPr="005921E2">
              <w:rPr>
                <w:rFonts w:ascii="Times New Roman" w:hAnsi="Times New Roman" w:cs="Times New Roman"/>
                <w:b/>
                <w:sz w:val="24"/>
                <w:szCs w:val="24"/>
                <w:lang w:val="kk-KZ"/>
              </w:rPr>
              <w:t>Ескертпе</w:t>
            </w:r>
          </w:p>
        </w:tc>
      </w:tr>
      <w:tr w:rsidR="00E65DE0" w:rsidRPr="00210CAB" w14:paraId="4DD33BBF" w14:textId="77777777" w:rsidTr="00B23EBF">
        <w:tc>
          <w:tcPr>
            <w:tcW w:w="534" w:type="dxa"/>
          </w:tcPr>
          <w:p w14:paraId="084832CE" w14:textId="77777777" w:rsidR="007D6BFB" w:rsidRPr="005921E2" w:rsidRDefault="007D6BFB"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1</w:t>
            </w:r>
          </w:p>
        </w:tc>
        <w:tc>
          <w:tcPr>
            <w:tcW w:w="4252" w:type="dxa"/>
          </w:tcPr>
          <w:p w14:paraId="565794CB" w14:textId="7CB761FF" w:rsidR="00EE3162" w:rsidRPr="005921E2" w:rsidRDefault="000B515E" w:rsidP="00C505B8">
            <w:pPr>
              <w:pStyle w:val="a5"/>
              <w:tabs>
                <w:tab w:val="left" w:pos="430"/>
              </w:tabs>
              <w:ind w:left="0"/>
              <w:jc w:val="both"/>
              <w:rPr>
                <w:rFonts w:ascii="Times New Roman" w:hAnsi="Times New Roman" w:cs="Times New Roman"/>
                <w:b/>
                <w:sz w:val="24"/>
                <w:szCs w:val="24"/>
                <w:lang w:val="kk-KZ"/>
              </w:rPr>
            </w:pPr>
            <w:r w:rsidRPr="005921E2">
              <w:rPr>
                <w:rFonts w:ascii="Times New Roman" w:hAnsi="Times New Roman" w:cs="Times New Roman"/>
                <w:color w:val="000000"/>
                <w:spacing w:val="2"/>
                <w:sz w:val="24"/>
                <w:szCs w:val="24"/>
                <w:shd w:val="clear" w:color="auto" w:fill="FFFFFF"/>
                <w:lang w:val="kk-KZ"/>
              </w:rPr>
              <w:t>Маңызды авиациялық ақпараттық жүйелер анықталды ма</w:t>
            </w:r>
            <w:r w:rsidR="00754208" w:rsidRPr="005921E2">
              <w:rPr>
                <w:rFonts w:ascii="Times New Roman" w:eastAsia="Times New Roman" w:hAnsi="Times New Roman" w:cs="Times New Roman"/>
                <w:color w:val="000000"/>
                <w:spacing w:val="2"/>
                <w:sz w:val="24"/>
                <w:szCs w:val="24"/>
                <w:shd w:val="clear" w:color="auto" w:fill="FFFFFF"/>
                <w:lang w:val="kk-KZ" w:eastAsia="ru-RU"/>
              </w:rPr>
              <w:t>;</w:t>
            </w:r>
          </w:p>
        </w:tc>
        <w:tc>
          <w:tcPr>
            <w:tcW w:w="851" w:type="dxa"/>
          </w:tcPr>
          <w:p w14:paraId="457C8D07" w14:textId="02569C45" w:rsidR="007D6BFB" w:rsidRPr="005921E2" w:rsidRDefault="007D6BFB" w:rsidP="00C505B8">
            <w:pPr>
              <w:pStyle w:val="a5"/>
              <w:tabs>
                <w:tab w:val="left" w:pos="430"/>
              </w:tabs>
              <w:ind w:left="0"/>
              <w:jc w:val="both"/>
              <w:rPr>
                <w:rFonts w:ascii="Times New Roman" w:hAnsi="Times New Roman" w:cs="Times New Roman"/>
                <w:b/>
                <w:sz w:val="24"/>
                <w:szCs w:val="24"/>
                <w:lang w:val="kk-KZ"/>
              </w:rPr>
            </w:pPr>
          </w:p>
        </w:tc>
        <w:tc>
          <w:tcPr>
            <w:tcW w:w="850" w:type="dxa"/>
          </w:tcPr>
          <w:p w14:paraId="563B0E4C" w14:textId="77777777" w:rsidR="007D6BFB" w:rsidRPr="005921E2" w:rsidRDefault="007D6BFB" w:rsidP="00C505B8">
            <w:pPr>
              <w:jc w:val="both"/>
              <w:rPr>
                <w:rFonts w:ascii="Times New Roman" w:hAnsi="Times New Roman" w:cs="Times New Roman"/>
                <w:b/>
                <w:sz w:val="24"/>
                <w:szCs w:val="24"/>
                <w:lang w:val="kk-KZ"/>
              </w:rPr>
            </w:pPr>
          </w:p>
        </w:tc>
        <w:tc>
          <w:tcPr>
            <w:tcW w:w="3084" w:type="dxa"/>
          </w:tcPr>
          <w:p w14:paraId="32A061C3" w14:textId="318B1B49" w:rsidR="007D6BFB" w:rsidRPr="005921E2" w:rsidRDefault="007D6BFB" w:rsidP="00823A85">
            <w:pPr>
              <w:pStyle w:val="a4"/>
              <w:spacing w:before="0" w:beforeAutospacing="0" w:after="0" w:afterAutospacing="0"/>
              <w:jc w:val="both"/>
              <w:textAlignment w:val="baseline"/>
              <w:rPr>
                <w:color w:val="000000"/>
                <w:spacing w:val="2"/>
                <w:shd w:val="clear" w:color="auto" w:fill="FFFFFF"/>
                <w:lang w:val="kk-KZ"/>
              </w:rPr>
            </w:pPr>
          </w:p>
        </w:tc>
      </w:tr>
      <w:tr w:rsidR="003C42D8" w:rsidRPr="00210CAB" w14:paraId="2B7720B9" w14:textId="77777777" w:rsidTr="00B23EBF">
        <w:tc>
          <w:tcPr>
            <w:tcW w:w="534" w:type="dxa"/>
          </w:tcPr>
          <w:p w14:paraId="5E1BB7CB" w14:textId="584A4E5F" w:rsidR="003C42D8" w:rsidRPr="005921E2" w:rsidRDefault="007C3DC1"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2</w:t>
            </w:r>
          </w:p>
        </w:tc>
        <w:tc>
          <w:tcPr>
            <w:tcW w:w="4252" w:type="dxa"/>
          </w:tcPr>
          <w:p w14:paraId="6866CC46" w14:textId="7BA97577" w:rsidR="003C42D8" w:rsidRPr="005921E2" w:rsidRDefault="00DB3DD9" w:rsidP="00DB3DD9">
            <w:pPr>
              <w:pStyle w:val="a5"/>
              <w:tabs>
                <w:tab w:val="left" w:pos="430"/>
              </w:tabs>
              <w:ind w:left="0"/>
              <w:jc w:val="both"/>
              <w:rPr>
                <w:rFonts w:ascii="Times New Roman" w:hAnsi="Times New Roman" w:cs="Times New Roman"/>
                <w:color w:val="000000"/>
                <w:spacing w:val="2"/>
                <w:sz w:val="24"/>
                <w:szCs w:val="24"/>
                <w:shd w:val="clear" w:color="auto" w:fill="FFFFFF"/>
                <w:lang w:val="kk-KZ"/>
              </w:rPr>
            </w:pPr>
            <w:r w:rsidRPr="005921E2">
              <w:rPr>
                <w:rFonts w:ascii="Times New Roman" w:eastAsia="Times New Roman" w:hAnsi="Times New Roman" w:cs="Times New Roman"/>
                <w:color w:val="000000"/>
                <w:spacing w:val="2"/>
                <w:sz w:val="24"/>
                <w:szCs w:val="24"/>
                <w:shd w:val="clear" w:color="auto" w:fill="FFFFFF"/>
                <w:lang w:val="kk-KZ" w:eastAsia="ru-RU"/>
              </w:rPr>
              <w:t>Авиациялық ақпараттық жүйелерді қорғау шаралары енгізілді ме</w:t>
            </w:r>
            <w:r w:rsidR="00E27C51" w:rsidRPr="005921E2">
              <w:rPr>
                <w:rFonts w:ascii="Times New Roman" w:eastAsia="Times New Roman" w:hAnsi="Times New Roman" w:cs="Times New Roman"/>
                <w:color w:val="000000"/>
                <w:spacing w:val="2"/>
                <w:sz w:val="24"/>
                <w:szCs w:val="24"/>
                <w:shd w:val="clear" w:color="auto" w:fill="FFFFFF"/>
                <w:lang w:val="kk-KZ" w:eastAsia="ru-RU"/>
              </w:rPr>
              <w:t>;</w:t>
            </w:r>
          </w:p>
        </w:tc>
        <w:tc>
          <w:tcPr>
            <w:tcW w:w="851" w:type="dxa"/>
          </w:tcPr>
          <w:p w14:paraId="4AB777FD" w14:textId="77777777" w:rsidR="003C42D8" w:rsidRPr="005921E2" w:rsidRDefault="003C42D8" w:rsidP="00C505B8">
            <w:pPr>
              <w:pStyle w:val="a5"/>
              <w:tabs>
                <w:tab w:val="left" w:pos="430"/>
              </w:tabs>
              <w:ind w:left="0"/>
              <w:jc w:val="both"/>
              <w:rPr>
                <w:rFonts w:ascii="Times New Roman" w:hAnsi="Times New Roman" w:cs="Times New Roman"/>
                <w:b/>
                <w:sz w:val="24"/>
                <w:szCs w:val="24"/>
                <w:lang w:val="kk-KZ"/>
              </w:rPr>
            </w:pPr>
          </w:p>
        </w:tc>
        <w:tc>
          <w:tcPr>
            <w:tcW w:w="850" w:type="dxa"/>
          </w:tcPr>
          <w:p w14:paraId="7B830796" w14:textId="77777777" w:rsidR="003C42D8" w:rsidRPr="005921E2" w:rsidRDefault="003C42D8" w:rsidP="00C505B8">
            <w:pPr>
              <w:jc w:val="both"/>
              <w:rPr>
                <w:rFonts w:ascii="Times New Roman" w:hAnsi="Times New Roman" w:cs="Times New Roman"/>
                <w:b/>
                <w:sz w:val="24"/>
                <w:szCs w:val="24"/>
                <w:lang w:val="kk-KZ"/>
              </w:rPr>
            </w:pPr>
          </w:p>
        </w:tc>
        <w:tc>
          <w:tcPr>
            <w:tcW w:w="3084" w:type="dxa"/>
          </w:tcPr>
          <w:p w14:paraId="6CC70E29" w14:textId="40A28594" w:rsidR="003C42D8" w:rsidRPr="005921E2" w:rsidRDefault="003C42D8" w:rsidP="00F21DC9">
            <w:pPr>
              <w:pStyle w:val="a4"/>
              <w:spacing w:before="0" w:beforeAutospacing="0" w:after="0" w:afterAutospacing="0"/>
              <w:jc w:val="both"/>
              <w:textAlignment w:val="baseline"/>
              <w:rPr>
                <w:color w:val="000000"/>
                <w:spacing w:val="2"/>
                <w:shd w:val="clear" w:color="auto" w:fill="FFFFFF"/>
                <w:lang w:val="kk-KZ"/>
              </w:rPr>
            </w:pPr>
          </w:p>
        </w:tc>
      </w:tr>
      <w:tr w:rsidR="00E65DE0" w:rsidRPr="00210CAB" w14:paraId="20BC59A8" w14:textId="77777777" w:rsidTr="00B23EBF">
        <w:tc>
          <w:tcPr>
            <w:tcW w:w="534" w:type="dxa"/>
          </w:tcPr>
          <w:p w14:paraId="3BA7FA49" w14:textId="35AD6921" w:rsidR="00A77B14" w:rsidRPr="005921E2" w:rsidRDefault="007C3DC1"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3</w:t>
            </w:r>
          </w:p>
        </w:tc>
        <w:tc>
          <w:tcPr>
            <w:tcW w:w="4252" w:type="dxa"/>
          </w:tcPr>
          <w:p w14:paraId="68879599" w14:textId="00EF600C" w:rsidR="00A77B14" w:rsidRPr="005921E2" w:rsidRDefault="008A1DE7" w:rsidP="00C505B8">
            <w:pPr>
              <w:pStyle w:val="a4"/>
              <w:tabs>
                <w:tab w:val="left" w:pos="430"/>
              </w:tabs>
              <w:spacing w:before="0" w:beforeAutospacing="0" w:after="0" w:afterAutospacing="0"/>
              <w:ind w:left="5"/>
              <w:jc w:val="both"/>
              <w:textAlignment w:val="baseline"/>
              <w:rPr>
                <w:color w:val="000000"/>
                <w:spacing w:val="2"/>
                <w:shd w:val="clear" w:color="auto" w:fill="FFFFFF"/>
                <w:lang w:val="kk-KZ"/>
              </w:rPr>
            </w:pPr>
            <w:r w:rsidRPr="005921E2">
              <w:rPr>
                <w:color w:val="000000"/>
                <w:spacing w:val="2"/>
                <w:shd w:val="clear" w:color="auto" w:fill="FFFFFF"/>
                <w:lang w:val="kk-KZ"/>
              </w:rPr>
              <w:t>Ұшуларға және Азаматтық авиацияның аса маңызды жүйелеріне қатысты ықтимал киберинциденттер ұсынатын қауіп пен тәуекел факторларын, сондай-ақ осындай инциденттер әкелуі мүмкін елеулі салдарларды айқындау</w:t>
            </w:r>
            <w:r w:rsidR="00995698" w:rsidRPr="005921E2">
              <w:rPr>
                <w:color w:val="000000"/>
                <w:spacing w:val="2"/>
                <w:shd w:val="clear" w:color="auto" w:fill="FFFFFF"/>
                <w:lang w:val="kk-KZ"/>
              </w:rPr>
              <w:t>;</w:t>
            </w:r>
          </w:p>
        </w:tc>
        <w:tc>
          <w:tcPr>
            <w:tcW w:w="851" w:type="dxa"/>
          </w:tcPr>
          <w:p w14:paraId="52E6A792" w14:textId="35763890" w:rsidR="00A77B14" w:rsidRPr="005921E2" w:rsidRDefault="00A77B14" w:rsidP="00C505B8">
            <w:pPr>
              <w:pStyle w:val="a4"/>
              <w:tabs>
                <w:tab w:val="left" w:pos="430"/>
              </w:tabs>
              <w:spacing w:before="0" w:beforeAutospacing="0" w:after="0" w:afterAutospacing="0"/>
              <w:ind w:left="5"/>
              <w:jc w:val="both"/>
              <w:textAlignment w:val="baseline"/>
              <w:rPr>
                <w:color w:val="000000"/>
                <w:spacing w:val="2"/>
                <w:shd w:val="clear" w:color="auto" w:fill="FFFFFF"/>
                <w:lang w:val="kk-KZ"/>
              </w:rPr>
            </w:pPr>
          </w:p>
        </w:tc>
        <w:tc>
          <w:tcPr>
            <w:tcW w:w="850" w:type="dxa"/>
          </w:tcPr>
          <w:p w14:paraId="75B7631A" w14:textId="77777777" w:rsidR="00A77B14" w:rsidRPr="005921E2" w:rsidRDefault="00A77B14" w:rsidP="00C505B8">
            <w:pPr>
              <w:jc w:val="both"/>
              <w:rPr>
                <w:rFonts w:ascii="Times New Roman" w:hAnsi="Times New Roman" w:cs="Times New Roman"/>
                <w:b/>
                <w:sz w:val="24"/>
                <w:szCs w:val="24"/>
                <w:lang w:val="kk-KZ"/>
              </w:rPr>
            </w:pPr>
          </w:p>
        </w:tc>
        <w:tc>
          <w:tcPr>
            <w:tcW w:w="3084" w:type="dxa"/>
          </w:tcPr>
          <w:p w14:paraId="1761DF33" w14:textId="35EB523D" w:rsidR="00A77B14" w:rsidRPr="005921E2" w:rsidRDefault="00A77B14" w:rsidP="00983553">
            <w:pPr>
              <w:pStyle w:val="a4"/>
              <w:spacing w:before="0" w:beforeAutospacing="0" w:after="0" w:afterAutospacing="0"/>
              <w:jc w:val="both"/>
              <w:textAlignment w:val="baseline"/>
              <w:rPr>
                <w:b/>
                <w:lang w:val="kk-KZ"/>
              </w:rPr>
            </w:pPr>
          </w:p>
        </w:tc>
      </w:tr>
      <w:tr w:rsidR="00F76F20" w:rsidRPr="00210CAB" w14:paraId="4B76E24B" w14:textId="77777777" w:rsidTr="00B23EBF">
        <w:tc>
          <w:tcPr>
            <w:tcW w:w="534" w:type="dxa"/>
          </w:tcPr>
          <w:p w14:paraId="79D44468" w14:textId="58A6EFED" w:rsidR="00F76F20" w:rsidRPr="005921E2" w:rsidRDefault="007C3DC1"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4</w:t>
            </w:r>
          </w:p>
        </w:tc>
        <w:tc>
          <w:tcPr>
            <w:tcW w:w="4252" w:type="dxa"/>
          </w:tcPr>
          <w:p w14:paraId="5F513228" w14:textId="186FD10E" w:rsidR="00F76F20" w:rsidRPr="005921E2" w:rsidRDefault="0048744F" w:rsidP="00C505B8">
            <w:pPr>
              <w:pStyle w:val="a4"/>
              <w:tabs>
                <w:tab w:val="left" w:pos="430"/>
              </w:tabs>
              <w:spacing w:before="0" w:beforeAutospacing="0" w:after="0" w:afterAutospacing="0"/>
              <w:ind w:left="5"/>
              <w:jc w:val="both"/>
              <w:textAlignment w:val="baseline"/>
              <w:rPr>
                <w:color w:val="000000"/>
                <w:spacing w:val="2"/>
                <w:shd w:val="clear" w:color="auto" w:fill="FFFFFF"/>
                <w:lang w:val="kk-KZ"/>
              </w:rPr>
            </w:pPr>
            <w:r w:rsidRPr="005921E2">
              <w:rPr>
                <w:color w:val="000000"/>
                <w:spacing w:val="2"/>
                <w:shd w:val="clear" w:color="auto" w:fill="FFFFFF"/>
                <w:lang w:val="kk-KZ"/>
              </w:rPr>
              <w:t xml:space="preserve">Киберқауіпсіздікті қамтамасыз ету стратегиялары, саясаты және жоспарлары </w:t>
            </w:r>
            <w:r w:rsidR="0069036D" w:rsidRPr="005921E2">
              <w:rPr>
                <w:color w:val="000000"/>
                <w:spacing w:val="2"/>
                <w:shd w:val="clear" w:color="auto" w:fill="FFFFFF"/>
                <w:lang w:val="kk-KZ"/>
              </w:rPr>
              <w:t xml:space="preserve">бар ма, </w:t>
            </w:r>
            <w:r w:rsidRPr="005921E2">
              <w:rPr>
                <w:color w:val="000000"/>
                <w:spacing w:val="2"/>
                <w:shd w:val="clear" w:color="auto" w:fill="FFFFFF"/>
                <w:lang w:val="kk-KZ"/>
              </w:rPr>
              <w:t>әзірленген бе</w:t>
            </w:r>
            <w:r w:rsidR="00995698" w:rsidRPr="005921E2">
              <w:rPr>
                <w:color w:val="000000"/>
                <w:spacing w:val="2"/>
                <w:shd w:val="clear" w:color="auto" w:fill="FFFFFF"/>
                <w:lang w:val="kk-KZ"/>
              </w:rPr>
              <w:t>;</w:t>
            </w:r>
          </w:p>
        </w:tc>
        <w:tc>
          <w:tcPr>
            <w:tcW w:w="851" w:type="dxa"/>
          </w:tcPr>
          <w:p w14:paraId="48FE036B" w14:textId="77777777" w:rsidR="00F76F20" w:rsidRPr="005921E2" w:rsidRDefault="00F76F20" w:rsidP="00C505B8">
            <w:pPr>
              <w:pStyle w:val="a4"/>
              <w:tabs>
                <w:tab w:val="left" w:pos="430"/>
              </w:tabs>
              <w:spacing w:before="0" w:beforeAutospacing="0" w:after="0" w:afterAutospacing="0"/>
              <w:ind w:left="5"/>
              <w:jc w:val="both"/>
              <w:textAlignment w:val="baseline"/>
              <w:rPr>
                <w:color w:val="000000"/>
                <w:spacing w:val="2"/>
                <w:shd w:val="clear" w:color="auto" w:fill="FFFFFF"/>
                <w:lang w:val="kk-KZ"/>
              </w:rPr>
            </w:pPr>
          </w:p>
        </w:tc>
        <w:tc>
          <w:tcPr>
            <w:tcW w:w="850" w:type="dxa"/>
          </w:tcPr>
          <w:p w14:paraId="53D6065F" w14:textId="77777777" w:rsidR="00F76F20" w:rsidRPr="005921E2" w:rsidRDefault="00F76F20" w:rsidP="00C505B8">
            <w:pPr>
              <w:jc w:val="both"/>
              <w:rPr>
                <w:rFonts w:ascii="Times New Roman" w:hAnsi="Times New Roman" w:cs="Times New Roman"/>
                <w:b/>
                <w:sz w:val="24"/>
                <w:szCs w:val="24"/>
                <w:lang w:val="kk-KZ"/>
              </w:rPr>
            </w:pPr>
          </w:p>
        </w:tc>
        <w:tc>
          <w:tcPr>
            <w:tcW w:w="3084" w:type="dxa"/>
          </w:tcPr>
          <w:p w14:paraId="54BF56EF" w14:textId="1FBEAEFA" w:rsidR="00F76F20" w:rsidRPr="005921E2" w:rsidRDefault="00F76F20" w:rsidP="00085FDF">
            <w:pPr>
              <w:pStyle w:val="a4"/>
              <w:spacing w:before="0" w:beforeAutospacing="0" w:after="0" w:afterAutospacing="0"/>
              <w:jc w:val="both"/>
              <w:textAlignment w:val="baseline"/>
              <w:rPr>
                <w:color w:val="000000"/>
                <w:spacing w:val="2"/>
                <w:shd w:val="clear" w:color="auto" w:fill="FFFFFF"/>
                <w:lang w:val="kk-KZ"/>
              </w:rPr>
            </w:pPr>
          </w:p>
        </w:tc>
      </w:tr>
      <w:tr w:rsidR="00F76F20" w:rsidRPr="00210CAB" w14:paraId="0ADFD5B0" w14:textId="77777777" w:rsidTr="00B23EBF">
        <w:tc>
          <w:tcPr>
            <w:tcW w:w="534" w:type="dxa"/>
          </w:tcPr>
          <w:p w14:paraId="529B56A3" w14:textId="174F483E" w:rsidR="00F76F20" w:rsidRPr="005921E2" w:rsidRDefault="007C3DC1"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5</w:t>
            </w:r>
          </w:p>
        </w:tc>
        <w:tc>
          <w:tcPr>
            <w:tcW w:w="4252" w:type="dxa"/>
          </w:tcPr>
          <w:p w14:paraId="2C577B04" w14:textId="3355DAC0" w:rsidR="00F76F20" w:rsidRPr="005921E2" w:rsidRDefault="008B4385" w:rsidP="00C505B8">
            <w:pPr>
              <w:pStyle w:val="a4"/>
              <w:tabs>
                <w:tab w:val="left" w:pos="430"/>
              </w:tabs>
              <w:spacing w:before="0" w:beforeAutospacing="0" w:after="0" w:afterAutospacing="0"/>
              <w:ind w:left="5"/>
              <w:jc w:val="both"/>
              <w:textAlignment w:val="baseline"/>
              <w:rPr>
                <w:color w:val="000000"/>
                <w:spacing w:val="2"/>
                <w:shd w:val="clear" w:color="auto" w:fill="FFFFFF"/>
                <w:lang w:val="kk-KZ"/>
              </w:rPr>
            </w:pPr>
            <w:r w:rsidRPr="005921E2">
              <w:rPr>
                <w:color w:val="000000"/>
                <w:spacing w:val="2"/>
                <w:shd w:val="clear" w:color="auto" w:fill="FFFFFF"/>
                <w:lang w:val="kk-KZ"/>
              </w:rPr>
              <w:t>Киберқауіпсіздікті басқару жүйесі енгізілді ме;</w:t>
            </w:r>
          </w:p>
        </w:tc>
        <w:tc>
          <w:tcPr>
            <w:tcW w:w="851" w:type="dxa"/>
          </w:tcPr>
          <w:p w14:paraId="33170D17" w14:textId="77777777" w:rsidR="00F76F20" w:rsidRPr="005921E2" w:rsidRDefault="00F76F20" w:rsidP="00C505B8">
            <w:pPr>
              <w:pStyle w:val="a4"/>
              <w:tabs>
                <w:tab w:val="left" w:pos="430"/>
              </w:tabs>
              <w:spacing w:before="0" w:beforeAutospacing="0" w:after="0" w:afterAutospacing="0"/>
              <w:ind w:left="5"/>
              <w:jc w:val="both"/>
              <w:textAlignment w:val="baseline"/>
              <w:rPr>
                <w:color w:val="000000"/>
                <w:spacing w:val="2"/>
                <w:shd w:val="clear" w:color="auto" w:fill="FFFFFF"/>
                <w:lang w:val="kk-KZ"/>
              </w:rPr>
            </w:pPr>
          </w:p>
        </w:tc>
        <w:tc>
          <w:tcPr>
            <w:tcW w:w="850" w:type="dxa"/>
          </w:tcPr>
          <w:p w14:paraId="165DED85" w14:textId="77777777" w:rsidR="00F76F20" w:rsidRPr="005921E2" w:rsidRDefault="00F76F20" w:rsidP="00C505B8">
            <w:pPr>
              <w:jc w:val="both"/>
              <w:rPr>
                <w:rFonts w:ascii="Times New Roman" w:hAnsi="Times New Roman" w:cs="Times New Roman"/>
                <w:b/>
                <w:sz w:val="24"/>
                <w:szCs w:val="24"/>
                <w:lang w:val="kk-KZ"/>
              </w:rPr>
            </w:pPr>
          </w:p>
        </w:tc>
        <w:tc>
          <w:tcPr>
            <w:tcW w:w="3084" w:type="dxa"/>
          </w:tcPr>
          <w:p w14:paraId="2C6DC9B4" w14:textId="714B64DD" w:rsidR="00F76F20" w:rsidRPr="005921E2" w:rsidRDefault="00F76F20" w:rsidP="00085FDF">
            <w:pPr>
              <w:pStyle w:val="a4"/>
              <w:spacing w:before="0" w:beforeAutospacing="0" w:after="0" w:afterAutospacing="0"/>
              <w:jc w:val="both"/>
              <w:textAlignment w:val="baseline"/>
              <w:rPr>
                <w:color w:val="000000"/>
                <w:spacing w:val="2"/>
                <w:shd w:val="clear" w:color="auto" w:fill="FFFFFF"/>
                <w:lang w:val="kk-KZ"/>
              </w:rPr>
            </w:pPr>
          </w:p>
        </w:tc>
      </w:tr>
      <w:tr w:rsidR="00F76F20" w:rsidRPr="00210CAB" w14:paraId="12065EC6" w14:textId="77777777" w:rsidTr="00B23EBF">
        <w:tc>
          <w:tcPr>
            <w:tcW w:w="534" w:type="dxa"/>
          </w:tcPr>
          <w:p w14:paraId="4800EC6E" w14:textId="579330A3" w:rsidR="00F76F20" w:rsidRPr="005921E2" w:rsidRDefault="007C3DC1"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6</w:t>
            </w:r>
          </w:p>
        </w:tc>
        <w:tc>
          <w:tcPr>
            <w:tcW w:w="4252" w:type="dxa"/>
          </w:tcPr>
          <w:p w14:paraId="667B1BB0" w14:textId="57E7A051" w:rsidR="00F76F20" w:rsidRPr="005921E2" w:rsidRDefault="00C8413D" w:rsidP="00C505B8">
            <w:pPr>
              <w:pStyle w:val="a4"/>
              <w:tabs>
                <w:tab w:val="left" w:pos="430"/>
              </w:tabs>
              <w:spacing w:before="0" w:beforeAutospacing="0" w:after="0" w:afterAutospacing="0"/>
              <w:ind w:left="5"/>
              <w:jc w:val="both"/>
              <w:textAlignment w:val="baseline"/>
              <w:rPr>
                <w:color w:val="000000"/>
                <w:spacing w:val="2"/>
                <w:shd w:val="clear" w:color="auto" w:fill="FFFFFF"/>
                <w:lang w:val="kk-KZ"/>
              </w:rPr>
            </w:pPr>
            <w:r w:rsidRPr="005921E2">
              <w:rPr>
                <w:color w:val="000000"/>
                <w:spacing w:val="2"/>
                <w:shd w:val="clear" w:color="auto" w:fill="FFFFFF"/>
                <w:lang w:val="kk-KZ"/>
              </w:rPr>
              <w:t>Мүдделі тараптармен киберқауіптер саласында ақпарат алмасу жүргізіле ме;</w:t>
            </w:r>
          </w:p>
        </w:tc>
        <w:tc>
          <w:tcPr>
            <w:tcW w:w="851" w:type="dxa"/>
          </w:tcPr>
          <w:p w14:paraId="1BE22613" w14:textId="77777777" w:rsidR="00F76F20" w:rsidRPr="005921E2" w:rsidRDefault="00F76F20" w:rsidP="00C505B8">
            <w:pPr>
              <w:pStyle w:val="a4"/>
              <w:tabs>
                <w:tab w:val="left" w:pos="430"/>
              </w:tabs>
              <w:spacing w:before="0" w:beforeAutospacing="0" w:after="0" w:afterAutospacing="0"/>
              <w:ind w:left="5"/>
              <w:jc w:val="both"/>
              <w:textAlignment w:val="baseline"/>
              <w:rPr>
                <w:color w:val="000000"/>
                <w:spacing w:val="2"/>
                <w:shd w:val="clear" w:color="auto" w:fill="FFFFFF"/>
                <w:lang w:val="kk-KZ"/>
              </w:rPr>
            </w:pPr>
          </w:p>
        </w:tc>
        <w:tc>
          <w:tcPr>
            <w:tcW w:w="850" w:type="dxa"/>
          </w:tcPr>
          <w:p w14:paraId="4DDB7966" w14:textId="77777777" w:rsidR="00F76F20" w:rsidRPr="005921E2" w:rsidRDefault="00F76F20" w:rsidP="00C505B8">
            <w:pPr>
              <w:jc w:val="both"/>
              <w:rPr>
                <w:rFonts w:ascii="Times New Roman" w:hAnsi="Times New Roman" w:cs="Times New Roman"/>
                <w:b/>
                <w:sz w:val="24"/>
                <w:szCs w:val="24"/>
                <w:lang w:val="kk-KZ"/>
              </w:rPr>
            </w:pPr>
          </w:p>
        </w:tc>
        <w:tc>
          <w:tcPr>
            <w:tcW w:w="3084" w:type="dxa"/>
          </w:tcPr>
          <w:p w14:paraId="77CD175E" w14:textId="74696D64" w:rsidR="00F76F20" w:rsidRPr="005921E2" w:rsidRDefault="00F76F20" w:rsidP="00085FDF">
            <w:pPr>
              <w:pStyle w:val="a4"/>
              <w:spacing w:before="0" w:beforeAutospacing="0" w:after="0" w:afterAutospacing="0"/>
              <w:jc w:val="both"/>
              <w:textAlignment w:val="baseline"/>
              <w:rPr>
                <w:color w:val="000000"/>
                <w:spacing w:val="2"/>
                <w:shd w:val="clear" w:color="auto" w:fill="FFFFFF"/>
                <w:lang w:val="kk-KZ"/>
              </w:rPr>
            </w:pPr>
          </w:p>
        </w:tc>
      </w:tr>
      <w:tr w:rsidR="00F76F20" w:rsidRPr="00210CAB" w14:paraId="1158A1AF" w14:textId="77777777" w:rsidTr="00B23EBF">
        <w:tc>
          <w:tcPr>
            <w:tcW w:w="534" w:type="dxa"/>
          </w:tcPr>
          <w:p w14:paraId="2F4A2E9D" w14:textId="44BDCD4F" w:rsidR="00F76F20" w:rsidRPr="005921E2" w:rsidRDefault="007C3DC1"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7</w:t>
            </w:r>
          </w:p>
        </w:tc>
        <w:tc>
          <w:tcPr>
            <w:tcW w:w="4252" w:type="dxa"/>
          </w:tcPr>
          <w:p w14:paraId="4BEB1719" w14:textId="41E79955" w:rsidR="00F76F20" w:rsidRPr="005921E2" w:rsidRDefault="00C8413D" w:rsidP="00C466F5">
            <w:pPr>
              <w:pStyle w:val="a4"/>
              <w:tabs>
                <w:tab w:val="left" w:pos="430"/>
              </w:tabs>
              <w:spacing w:before="0" w:beforeAutospacing="0" w:after="0" w:afterAutospacing="0"/>
              <w:jc w:val="both"/>
              <w:textAlignment w:val="baseline"/>
              <w:rPr>
                <w:color w:val="000000"/>
                <w:spacing w:val="2"/>
                <w:shd w:val="clear" w:color="auto" w:fill="FFFFFF"/>
                <w:lang w:val="kk-KZ"/>
              </w:rPr>
            </w:pPr>
            <w:r w:rsidRPr="005921E2">
              <w:rPr>
                <w:color w:val="000000"/>
                <w:spacing w:val="2"/>
                <w:shd w:val="clear" w:color="auto" w:fill="FFFFFF"/>
                <w:lang w:val="kk-KZ"/>
              </w:rPr>
              <w:t xml:space="preserve">Кибер </w:t>
            </w:r>
            <w:r w:rsidR="0031708E" w:rsidRPr="005921E2">
              <w:rPr>
                <w:color w:val="000000"/>
                <w:spacing w:val="2"/>
                <w:shd w:val="clear" w:color="auto" w:fill="FFFFFF"/>
                <w:lang w:val="kk-KZ"/>
              </w:rPr>
              <w:t xml:space="preserve">осал </w:t>
            </w:r>
            <w:r w:rsidRPr="005921E2">
              <w:rPr>
                <w:color w:val="000000"/>
                <w:spacing w:val="2"/>
                <w:shd w:val="clear" w:color="auto" w:fill="FFFFFF"/>
                <w:lang w:val="kk-KZ"/>
              </w:rPr>
              <w:t xml:space="preserve">орындарды пайдалану арқылы әуе кемелерінің ұшу қауіпсіздігіне қатер төндіретін іс-қимылдардың </w:t>
            </w:r>
            <w:r w:rsidR="009A33ED" w:rsidRPr="005921E2">
              <w:rPr>
                <w:color w:val="000000"/>
                <w:spacing w:val="2"/>
                <w:shd w:val="clear" w:color="auto" w:fill="FFFFFF"/>
                <w:lang w:val="kk-KZ"/>
              </w:rPr>
              <w:t>құқы</w:t>
            </w:r>
            <w:r w:rsidRPr="005921E2">
              <w:rPr>
                <w:color w:val="000000"/>
                <w:spacing w:val="2"/>
                <w:shd w:val="clear" w:color="auto" w:fill="FFFFFF"/>
                <w:lang w:val="kk-KZ"/>
              </w:rPr>
              <w:t>қ</w:t>
            </w:r>
            <w:r w:rsidR="009A33ED" w:rsidRPr="005921E2">
              <w:rPr>
                <w:color w:val="000000"/>
                <w:spacing w:val="2"/>
                <w:shd w:val="clear" w:color="auto" w:fill="FFFFFF"/>
                <w:lang w:val="kk-KZ"/>
              </w:rPr>
              <w:t>тық</w:t>
            </w:r>
            <w:r w:rsidRPr="005921E2">
              <w:rPr>
                <w:color w:val="000000"/>
                <w:spacing w:val="2"/>
                <w:shd w:val="clear" w:color="auto" w:fill="FFFFFF"/>
                <w:lang w:val="kk-KZ"/>
              </w:rPr>
              <w:t xml:space="preserve"> салдары айқындалды ма;</w:t>
            </w:r>
          </w:p>
        </w:tc>
        <w:tc>
          <w:tcPr>
            <w:tcW w:w="851" w:type="dxa"/>
          </w:tcPr>
          <w:p w14:paraId="14E200A9" w14:textId="77777777" w:rsidR="00F76F20" w:rsidRPr="005921E2" w:rsidRDefault="00F76F20" w:rsidP="00C505B8">
            <w:pPr>
              <w:pStyle w:val="a4"/>
              <w:tabs>
                <w:tab w:val="left" w:pos="430"/>
              </w:tabs>
              <w:spacing w:before="0" w:beforeAutospacing="0" w:after="0" w:afterAutospacing="0"/>
              <w:ind w:left="5"/>
              <w:jc w:val="both"/>
              <w:textAlignment w:val="baseline"/>
              <w:rPr>
                <w:color w:val="000000"/>
                <w:spacing w:val="2"/>
                <w:shd w:val="clear" w:color="auto" w:fill="FFFFFF"/>
                <w:lang w:val="kk-KZ"/>
              </w:rPr>
            </w:pPr>
          </w:p>
        </w:tc>
        <w:tc>
          <w:tcPr>
            <w:tcW w:w="850" w:type="dxa"/>
          </w:tcPr>
          <w:p w14:paraId="3D40206C" w14:textId="77777777" w:rsidR="00F76F20" w:rsidRPr="005921E2" w:rsidRDefault="00F76F20" w:rsidP="00C505B8">
            <w:pPr>
              <w:jc w:val="both"/>
              <w:rPr>
                <w:rFonts w:ascii="Times New Roman" w:hAnsi="Times New Roman" w:cs="Times New Roman"/>
                <w:b/>
                <w:sz w:val="24"/>
                <w:szCs w:val="24"/>
                <w:lang w:val="kk-KZ"/>
              </w:rPr>
            </w:pPr>
          </w:p>
        </w:tc>
        <w:tc>
          <w:tcPr>
            <w:tcW w:w="3084" w:type="dxa"/>
          </w:tcPr>
          <w:p w14:paraId="60289E95" w14:textId="0B967FF4" w:rsidR="00F76F20" w:rsidRPr="005921E2" w:rsidRDefault="00F76F20" w:rsidP="00085FDF">
            <w:pPr>
              <w:pStyle w:val="a4"/>
              <w:spacing w:before="0" w:beforeAutospacing="0" w:after="0" w:afterAutospacing="0"/>
              <w:jc w:val="both"/>
              <w:textAlignment w:val="baseline"/>
              <w:rPr>
                <w:color w:val="000000"/>
                <w:spacing w:val="2"/>
                <w:shd w:val="clear" w:color="auto" w:fill="FFFFFF"/>
                <w:lang w:val="kk-KZ"/>
              </w:rPr>
            </w:pPr>
          </w:p>
        </w:tc>
      </w:tr>
      <w:tr w:rsidR="0033302E" w:rsidRPr="00210CAB" w14:paraId="5E094894" w14:textId="77777777" w:rsidTr="00B23EBF">
        <w:tc>
          <w:tcPr>
            <w:tcW w:w="534" w:type="dxa"/>
          </w:tcPr>
          <w:p w14:paraId="3D46E016" w14:textId="407A1F59" w:rsidR="0033302E" w:rsidRPr="005921E2" w:rsidRDefault="007C3DC1"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8</w:t>
            </w:r>
          </w:p>
        </w:tc>
        <w:tc>
          <w:tcPr>
            <w:tcW w:w="4252" w:type="dxa"/>
          </w:tcPr>
          <w:p w14:paraId="630F8468" w14:textId="39304552" w:rsidR="0033302E" w:rsidRPr="005921E2" w:rsidRDefault="00452F93" w:rsidP="00C505B8">
            <w:pPr>
              <w:pStyle w:val="a4"/>
              <w:tabs>
                <w:tab w:val="left" w:pos="430"/>
              </w:tabs>
              <w:spacing w:before="0" w:beforeAutospacing="0" w:after="0" w:afterAutospacing="0"/>
              <w:ind w:left="5"/>
              <w:jc w:val="both"/>
              <w:textAlignment w:val="baseline"/>
              <w:rPr>
                <w:color w:val="000000"/>
                <w:spacing w:val="2"/>
                <w:shd w:val="clear" w:color="auto" w:fill="FFFFFF"/>
                <w:lang w:val="kk-KZ"/>
              </w:rPr>
            </w:pPr>
            <w:r w:rsidRPr="005921E2">
              <w:rPr>
                <w:color w:val="000000"/>
                <w:spacing w:val="2"/>
                <w:shd w:val="clear" w:color="auto" w:fill="FFFFFF"/>
                <w:lang w:val="kk-KZ"/>
              </w:rPr>
              <w:t>Жүйелерді мониторингілеу және инциденттерді анықтау әдістері енгізілді ме;</w:t>
            </w:r>
          </w:p>
        </w:tc>
        <w:tc>
          <w:tcPr>
            <w:tcW w:w="851" w:type="dxa"/>
          </w:tcPr>
          <w:p w14:paraId="65577082" w14:textId="77777777" w:rsidR="0033302E" w:rsidRPr="005921E2" w:rsidRDefault="0033302E" w:rsidP="00C505B8">
            <w:pPr>
              <w:pStyle w:val="a4"/>
              <w:tabs>
                <w:tab w:val="left" w:pos="430"/>
              </w:tabs>
              <w:spacing w:before="0" w:beforeAutospacing="0" w:after="0" w:afterAutospacing="0"/>
              <w:ind w:left="5"/>
              <w:jc w:val="both"/>
              <w:textAlignment w:val="baseline"/>
              <w:rPr>
                <w:color w:val="000000"/>
                <w:spacing w:val="2"/>
                <w:shd w:val="clear" w:color="auto" w:fill="FFFFFF"/>
                <w:lang w:val="kk-KZ"/>
              </w:rPr>
            </w:pPr>
          </w:p>
        </w:tc>
        <w:tc>
          <w:tcPr>
            <w:tcW w:w="850" w:type="dxa"/>
          </w:tcPr>
          <w:p w14:paraId="66840630" w14:textId="77777777" w:rsidR="0033302E" w:rsidRPr="005921E2" w:rsidRDefault="0033302E" w:rsidP="00C505B8">
            <w:pPr>
              <w:jc w:val="both"/>
              <w:rPr>
                <w:rFonts w:ascii="Times New Roman" w:hAnsi="Times New Roman" w:cs="Times New Roman"/>
                <w:b/>
                <w:sz w:val="24"/>
                <w:szCs w:val="24"/>
                <w:lang w:val="kk-KZ"/>
              </w:rPr>
            </w:pPr>
          </w:p>
        </w:tc>
        <w:tc>
          <w:tcPr>
            <w:tcW w:w="3084" w:type="dxa"/>
          </w:tcPr>
          <w:p w14:paraId="71EE4CE8" w14:textId="27B77967" w:rsidR="0033302E" w:rsidRPr="005921E2" w:rsidRDefault="0033302E" w:rsidP="00085FDF">
            <w:pPr>
              <w:pStyle w:val="a4"/>
              <w:spacing w:before="0" w:beforeAutospacing="0" w:after="0" w:afterAutospacing="0"/>
              <w:jc w:val="both"/>
              <w:textAlignment w:val="baseline"/>
              <w:rPr>
                <w:color w:val="000000"/>
                <w:spacing w:val="2"/>
                <w:shd w:val="clear" w:color="auto" w:fill="FFFFFF"/>
                <w:lang w:val="kk-KZ"/>
              </w:rPr>
            </w:pPr>
          </w:p>
        </w:tc>
      </w:tr>
      <w:tr w:rsidR="00E65DE0" w:rsidRPr="00210CAB" w14:paraId="4C1E52BF" w14:textId="77777777" w:rsidTr="00B23EBF">
        <w:tc>
          <w:tcPr>
            <w:tcW w:w="534" w:type="dxa"/>
          </w:tcPr>
          <w:p w14:paraId="74C8495C" w14:textId="28117665" w:rsidR="00A77B14" w:rsidRPr="005921E2" w:rsidRDefault="007C3DC1"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9</w:t>
            </w:r>
          </w:p>
        </w:tc>
        <w:tc>
          <w:tcPr>
            <w:tcW w:w="4252" w:type="dxa"/>
          </w:tcPr>
          <w:p w14:paraId="240BBCBF" w14:textId="03CDD946" w:rsidR="00A77B14" w:rsidRPr="005921E2" w:rsidRDefault="004925C2" w:rsidP="00C505B8">
            <w:pPr>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 xml:space="preserve">Авиациялық қауіпсіздік және ұшу қауіпсіздігі саласындағы азаматтық </w:t>
            </w:r>
            <w:r w:rsidRPr="005921E2">
              <w:rPr>
                <w:rFonts w:ascii="Times New Roman" w:eastAsia="Times New Roman" w:hAnsi="Times New Roman" w:cs="Times New Roman"/>
                <w:color w:val="000000"/>
                <w:spacing w:val="2"/>
                <w:sz w:val="24"/>
                <w:szCs w:val="24"/>
                <w:shd w:val="clear" w:color="auto" w:fill="FFFFFF"/>
                <w:lang w:val="kk-KZ" w:eastAsia="ru-RU"/>
              </w:rPr>
              <w:lastRenderedPageBreak/>
              <w:t>авиация ұйымының бөлімшелері мен компьютерлік қатерлерге жедел ден қою ұлттық топтары (CERT) арасында инциденттер туралы есептілікті ұсыну бойынша іс-қимылдарды үйлестіру жүргізіле ме</w:t>
            </w:r>
            <w:r w:rsidR="001151BB" w:rsidRPr="005921E2">
              <w:rPr>
                <w:rFonts w:ascii="Times New Roman" w:eastAsia="Times New Roman" w:hAnsi="Times New Roman" w:cs="Times New Roman"/>
                <w:color w:val="000000"/>
                <w:spacing w:val="2"/>
                <w:sz w:val="24"/>
                <w:szCs w:val="24"/>
                <w:shd w:val="clear" w:color="auto" w:fill="FFFFFF"/>
                <w:lang w:val="kk-KZ" w:eastAsia="ru-RU"/>
              </w:rPr>
              <w:t>;</w:t>
            </w:r>
          </w:p>
        </w:tc>
        <w:tc>
          <w:tcPr>
            <w:tcW w:w="851" w:type="dxa"/>
          </w:tcPr>
          <w:p w14:paraId="7154A6A7" w14:textId="1364BBE4" w:rsidR="00A77B14" w:rsidRPr="005921E2" w:rsidRDefault="00A77B14" w:rsidP="00C505B8">
            <w:pPr>
              <w:tabs>
                <w:tab w:val="left" w:pos="430"/>
              </w:tabs>
              <w:jc w:val="both"/>
              <w:rPr>
                <w:rFonts w:ascii="Times New Roman" w:eastAsia="Times New Roman" w:hAnsi="Times New Roman" w:cs="Times New Roman"/>
                <w:color w:val="000000"/>
                <w:spacing w:val="2"/>
                <w:sz w:val="24"/>
                <w:szCs w:val="24"/>
                <w:shd w:val="clear" w:color="auto" w:fill="FFFFFF"/>
                <w:lang w:val="kk-KZ" w:eastAsia="ru-RU"/>
              </w:rPr>
            </w:pPr>
          </w:p>
        </w:tc>
        <w:tc>
          <w:tcPr>
            <w:tcW w:w="850" w:type="dxa"/>
          </w:tcPr>
          <w:p w14:paraId="578A4882" w14:textId="77777777" w:rsidR="00A77B14" w:rsidRPr="005921E2" w:rsidRDefault="00A77B14" w:rsidP="00C505B8">
            <w:pPr>
              <w:jc w:val="both"/>
              <w:rPr>
                <w:rFonts w:ascii="Times New Roman" w:hAnsi="Times New Roman" w:cs="Times New Roman"/>
                <w:b/>
                <w:sz w:val="24"/>
                <w:szCs w:val="24"/>
                <w:lang w:val="kk-KZ"/>
              </w:rPr>
            </w:pPr>
          </w:p>
        </w:tc>
        <w:tc>
          <w:tcPr>
            <w:tcW w:w="3084" w:type="dxa"/>
          </w:tcPr>
          <w:p w14:paraId="6F0C762B" w14:textId="408FCE92" w:rsidR="00A77B14" w:rsidRPr="005921E2" w:rsidRDefault="00A77B14" w:rsidP="00C505B8">
            <w:pPr>
              <w:jc w:val="both"/>
              <w:rPr>
                <w:rFonts w:ascii="Times New Roman" w:hAnsi="Times New Roman" w:cs="Times New Roman"/>
                <w:b/>
                <w:sz w:val="24"/>
                <w:szCs w:val="24"/>
                <w:lang w:val="kk-KZ"/>
              </w:rPr>
            </w:pPr>
          </w:p>
        </w:tc>
      </w:tr>
      <w:tr w:rsidR="00E65DE0" w:rsidRPr="00210CAB" w14:paraId="00B73EF6" w14:textId="77777777" w:rsidTr="00B23EBF">
        <w:tc>
          <w:tcPr>
            <w:tcW w:w="534" w:type="dxa"/>
          </w:tcPr>
          <w:p w14:paraId="42593E6E" w14:textId="146E3690" w:rsidR="00A77B14" w:rsidRPr="005921E2" w:rsidRDefault="007C3DC1" w:rsidP="00B23EBF">
            <w:pPr>
              <w:pStyle w:val="a4"/>
              <w:spacing w:before="0" w:beforeAutospacing="0" w:after="0" w:afterAutospacing="0"/>
              <w:ind w:right="-108"/>
              <w:jc w:val="both"/>
              <w:textAlignment w:val="baseline"/>
              <w:rPr>
                <w:color w:val="000000"/>
                <w:spacing w:val="2"/>
                <w:shd w:val="clear" w:color="auto" w:fill="FFFFFF"/>
                <w:lang w:val="kk-KZ"/>
              </w:rPr>
            </w:pPr>
            <w:r w:rsidRPr="005921E2">
              <w:rPr>
                <w:color w:val="000000"/>
                <w:spacing w:val="2"/>
                <w:shd w:val="clear" w:color="auto" w:fill="FFFFFF"/>
                <w:lang w:val="kk-KZ"/>
              </w:rPr>
              <w:lastRenderedPageBreak/>
              <w:t>10</w:t>
            </w:r>
          </w:p>
        </w:tc>
        <w:tc>
          <w:tcPr>
            <w:tcW w:w="4252" w:type="dxa"/>
          </w:tcPr>
          <w:p w14:paraId="2C2ACED5" w14:textId="01932E04" w:rsidR="00A77B14" w:rsidRPr="005921E2" w:rsidRDefault="00897445"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Аса маңызды жүйелерді айқындау кезінде аса маңызды ақпараттық жүйелер мен олардың азаматтық авиация қызметінде пайдаланылатын деректер жүйелеріне арналған бағдарламалық қамтылым мен жабдық қосымша көрсетіле ме</w:t>
            </w:r>
            <w:r w:rsidR="001151BB" w:rsidRPr="005921E2">
              <w:rPr>
                <w:rFonts w:ascii="Times New Roman" w:hAnsi="Times New Roman" w:cs="Times New Roman"/>
                <w:color w:val="000000"/>
                <w:spacing w:val="2"/>
                <w:sz w:val="24"/>
                <w:szCs w:val="24"/>
                <w:shd w:val="clear" w:color="auto" w:fill="FFFFFF"/>
                <w:lang w:val="kk-KZ"/>
              </w:rPr>
              <w:t>;</w:t>
            </w:r>
          </w:p>
        </w:tc>
        <w:tc>
          <w:tcPr>
            <w:tcW w:w="851" w:type="dxa"/>
          </w:tcPr>
          <w:p w14:paraId="014D8F4F" w14:textId="1A88C98F" w:rsidR="00A77B14" w:rsidRPr="005921E2" w:rsidRDefault="00A77B14" w:rsidP="00C505B8">
            <w:pPr>
              <w:pStyle w:val="a4"/>
              <w:tabs>
                <w:tab w:val="left" w:pos="430"/>
              </w:tabs>
              <w:spacing w:before="0" w:beforeAutospacing="0" w:after="0" w:afterAutospacing="0"/>
              <w:jc w:val="both"/>
              <w:textAlignment w:val="baseline"/>
              <w:rPr>
                <w:color w:val="000000"/>
                <w:spacing w:val="2"/>
                <w:shd w:val="clear" w:color="auto" w:fill="FFFFFF"/>
                <w:lang w:val="kk-KZ"/>
              </w:rPr>
            </w:pPr>
          </w:p>
        </w:tc>
        <w:tc>
          <w:tcPr>
            <w:tcW w:w="850" w:type="dxa"/>
          </w:tcPr>
          <w:p w14:paraId="177F7995" w14:textId="77777777" w:rsidR="00A77B14" w:rsidRPr="005921E2" w:rsidRDefault="00A77B14" w:rsidP="00C505B8">
            <w:pPr>
              <w:pStyle w:val="a4"/>
              <w:spacing w:before="0" w:beforeAutospacing="0" w:after="0" w:afterAutospacing="0"/>
              <w:jc w:val="both"/>
              <w:textAlignment w:val="baseline"/>
              <w:rPr>
                <w:color w:val="000000"/>
                <w:spacing w:val="2"/>
                <w:shd w:val="clear" w:color="auto" w:fill="FFFFFF"/>
                <w:lang w:val="kk-KZ"/>
              </w:rPr>
            </w:pPr>
          </w:p>
        </w:tc>
        <w:tc>
          <w:tcPr>
            <w:tcW w:w="3084" w:type="dxa"/>
          </w:tcPr>
          <w:p w14:paraId="1067FF3B" w14:textId="44B91C04" w:rsidR="00A77B14" w:rsidRPr="005921E2" w:rsidRDefault="00A77B14" w:rsidP="00897445">
            <w:pPr>
              <w:jc w:val="both"/>
              <w:rPr>
                <w:rFonts w:ascii="Times New Roman" w:hAnsi="Times New Roman" w:cs="Times New Roman"/>
                <w:color w:val="000000"/>
                <w:spacing w:val="2"/>
                <w:sz w:val="24"/>
                <w:szCs w:val="24"/>
                <w:shd w:val="clear" w:color="auto" w:fill="FFFFFF"/>
                <w:lang w:val="kk-KZ"/>
              </w:rPr>
            </w:pPr>
          </w:p>
        </w:tc>
      </w:tr>
      <w:tr w:rsidR="00E65DE0" w:rsidRPr="00210CAB" w14:paraId="337C6879" w14:textId="77777777" w:rsidTr="00B23EBF">
        <w:tc>
          <w:tcPr>
            <w:tcW w:w="534" w:type="dxa"/>
          </w:tcPr>
          <w:p w14:paraId="10F707E6" w14:textId="7904CDE9" w:rsidR="00A77B14" w:rsidRPr="005921E2" w:rsidRDefault="008F0C75" w:rsidP="00B23EBF">
            <w:pPr>
              <w:pStyle w:val="a4"/>
              <w:spacing w:before="0" w:beforeAutospacing="0" w:after="0" w:afterAutospacing="0"/>
              <w:ind w:right="-108"/>
              <w:jc w:val="both"/>
              <w:textAlignment w:val="baseline"/>
              <w:rPr>
                <w:color w:val="000000"/>
                <w:spacing w:val="2"/>
                <w:shd w:val="clear" w:color="auto" w:fill="FFFFFF"/>
                <w:lang w:val="kk-KZ"/>
              </w:rPr>
            </w:pPr>
            <w:r w:rsidRPr="005921E2">
              <w:rPr>
                <w:color w:val="000000"/>
                <w:spacing w:val="2"/>
                <w:shd w:val="clear" w:color="auto" w:fill="FFFFFF"/>
                <w:lang w:val="kk-KZ"/>
              </w:rPr>
              <w:t>11</w:t>
            </w:r>
          </w:p>
        </w:tc>
        <w:tc>
          <w:tcPr>
            <w:tcW w:w="4252" w:type="dxa"/>
          </w:tcPr>
          <w:p w14:paraId="58A22997" w14:textId="2768657A" w:rsidR="00A77B14" w:rsidRPr="005921E2" w:rsidRDefault="00221E1D" w:rsidP="00C505B8">
            <w:pPr>
              <w:pStyle w:val="a4"/>
              <w:spacing w:before="0" w:beforeAutospacing="0" w:after="0" w:afterAutospacing="0"/>
              <w:jc w:val="both"/>
              <w:textAlignment w:val="baseline"/>
              <w:rPr>
                <w:color w:val="000000"/>
                <w:spacing w:val="2"/>
                <w:shd w:val="clear" w:color="auto" w:fill="FFFFFF"/>
                <w:lang w:val="kk-KZ"/>
              </w:rPr>
            </w:pPr>
            <w:r w:rsidRPr="005921E2">
              <w:rPr>
                <w:color w:val="000000"/>
                <w:spacing w:val="2"/>
                <w:shd w:val="clear" w:color="auto" w:fill="FFFFFF"/>
                <w:lang w:val="kk-KZ"/>
              </w:rPr>
              <w:t>Әрбір аса маңызды авиациялық жүйе үшін қатерді бағалау процестеріне енгізілген ақпараттық және байланысты технологиялардың (оның ішінде олардың жабдықтары мен бағдарламалық қамтылымының) сындарлы авиациялық жүйелерін және деректерді қорғау</w:t>
            </w:r>
            <w:r w:rsidR="001151BB" w:rsidRPr="005921E2">
              <w:rPr>
                <w:lang w:val="kk-KZ"/>
              </w:rPr>
              <w:t>;</w:t>
            </w:r>
          </w:p>
        </w:tc>
        <w:tc>
          <w:tcPr>
            <w:tcW w:w="851" w:type="dxa"/>
          </w:tcPr>
          <w:p w14:paraId="60226503" w14:textId="0CA9417A" w:rsidR="00A77B14" w:rsidRPr="005921E2" w:rsidRDefault="00A77B14" w:rsidP="00C505B8">
            <w:pPr>
              <w:tabs>
                <w:tab w:val="left" w:pos="430"/>
              </w:tabs>
              <w:jc w:val="both"/>
              <w:rPr>
                <w:rFonts w:ascii="Times New Roman" w:eastAsia="Times New Roman" w:hAnsi="Times New Roman" w:cs="Times New Roman"/>
                <w:color w:val="000000"/>
                <w:spacing w:val="2"/>
                <w:sz w:val="24"/>
                <w:szCs w:val="24"/>
                <w:shd w:val="clear" w:color="auto" w:fill="FFFFFF"/>
                <w:lang w:val="kk-KZ" w:eastAsia="ru-RU"/>
              </w:rPr>
            </w:pPr>
          </w:p>
        </w:tc>
        <w:tc>
          <w:tcPr>
            <w:tcW w:w="850" w:type="dxa"/>
          </w:tcPr>
          <w:p w14:paraId="228A1828" w14:textId="77777777" w:rsidR="00A77B14" w:rsidRPr="005921E2" w:rsidRDefault="00A77B14" w:rsidP="00C505B8">
            <w:pPr>
              <w:pStyle w:val="a4"/>
              <w:spacing w:before="0" w:beforeAutospacing="0" w:after="0" w:afterAutospacing="0"/>
              <w:jc w:val="both"/>
              <w:textAlignment w:val="baseline"/>
              <w:rPr>
                <w:color w:val="000000"/>
                <w:spacing w:val="2"/>
                <w:shd w:val="clear" w:color="auto" w:fill="FFFFFF"/>
                <w:lang w:val="kk-KZ"/>
              </w:rPr>
            </w:pPr>
          </w:p>
        </w:tc>
        <w:tc>
          <w:tcPr>
            <w:tcW w:w="3084" w:type="dxa"/>
          </w:tcPr>
          <w:p w14:paraId="26CD77DF" w14:textId="6ED90777" w:rsidR="00A77B14" w:rsidRPr="005921E2" w:rsidRDefault="00A77B14" w:rsidP="00C505B8">
            <w:pPr>
              <w:pStyle w:val="a4"/>
              <w:spacing w:before="0" w:beforeAutospacing="0" w:after="0" w:afterAutospacing="0"/>
              <w:jc w:val="both"/>
              <w:textAlignment w:val="baseline"/>
              <w:rPr>
                <w:color w:val="000000"/>
                <w:spacing w:val="2"/>
                <w:shd w:val="clear" w:color="auto" w:fill="FFFFFF"/>
                <w:lang w:val="kk-KZ"/>
              </w:rPr>
            </w:pPr>
          </w:p>
        </w:tc>
      </w:tr>
      <w:tr w:rsidR="00E65DE0" w:rsidRPr="00210CAB" w14:paraId="02CBEB8E" w14:textId="77777777" w:rsidTr="00B23EBF">
        <w:tc>
          <w:tcPr>
            <w:tcW w:w="534" w:type="dxa"/>
          </w:tcPr>
          <w:p w14:paraId="46C0C837" w14:textId="33946465" w:rsidR="00A77B14" w:rsidRPr="005921E2" w:rsidRDefault="005B515C" w:rsidP="00B23EBF">
            <w:pPr>
              <w:pStyle w:val="a4"/>
              <w:spacing w:before="0" w:beforeAutospacing="0" w:after="0" w:afterAutospacing="0"/>
              <w:ind w:right="-108"/>
              <w:jc w:val="both"/>
              <w:textAlignment w:val="baseline"/>
              <w:rPr>
                <w:color w:val="000000"/>
                <w:spacing w:val="2"/>
                <w:shd w:val="clear" w:color="auto" w:fill="FFFFFF"/>
                <w:lang w:val="kk-KZ"/>
              </w:rPr>
            </w:pPr>
            <w:r w:rsidRPr="005921E2">
              <w:rPr>
                <w:color w:val="000000"/>
                <w:spacing w:val="2"/>
                <w:shd w:val="clear" w:color="auto" w:fill="FFFFFF"/>
                <w:lang w:val="kk-KZ"/>
              </w:rPr>
              <w:t>12</w:t>
            </w:r>
          </w:p>
        </w:tc>
        <w:tc>
          <w:tcPr>
            <w:tcW w:w="4252" w:type="dxa"/>
          </w:tcPr>
          <w:p w14:paraId="04A2EA8D" w14:textId="0A5636AE" w:rsidR="00A77B14" w:rsidRPr="005921E2" w:rsidRDefault="00221E1D" w:rsidP="00C505B8">
            <w:pPr>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Азаматтық авиация ұйымының киберқауіпсіздікті қамтамасыз етуге жауапты бөлімшесі айқындаған ұлттық заңнамалық актілерге, нормативтік ережелерге, саясатқа және нұсқаулық материалға сәйкес ұйымда қауіпсіздікті қамтамасыз етудің тұжырымдамасы, міндеті, ауқымы мен стратегиясы</w:t>
            </w:r>
            <w:r w:rsidR="001151BB" w:rsidRPr="005921E2">
              <w:rPr>
                <w:rFonts w:ascii="Times New Roman" w:eastAsia="Times New Roman" w:hAnsi="Times New Roman" w:cs="Times New Roman"/>
                <w:color w:val="000000"/>
                <w:spacing w:val="2"/>
                <w:sz w:val="24"/>
                <w:szCs w:val="24"/>
                <w:shd w:val="clear" w:color="auto" w:fill="FFFFFF"/>
                <w:lang w:val="kk-KZ" w:eastAsia="ru-RU"/>
              </w:rPr>
              <w:t>;</w:t>
            </w:r>
          </w:p>
        </w:tc>
        <w:tc>
          <w:tcPr>
            <w:tcW w:w="851" w:type="dxa"/>
          </w:tcPr>
          <w:p w14:paraId="790CDF03" w14:textId="5441A695" w:rsidR="00A77B14" w:rsidRPr="005921E2" w:rsidRDefault="00A77B14" w:rsidP="00C505B8">
            <w:pPr>
              <w:tabs>
                <w:tab w:val="left" w:pos="430"/>
              </w:tabs>
              <w:jc w:val="both"/>
              <w:rPr>
                <w:rFonts w:ascii="Times New Roman" w:eastAsia="Times New Roman" w:hAnsi="Times New Roman" w:cs="Times New Roman"/>
                <w:color w:val="000000"/>
                <w:spacing w:val="2"/>
                <w:sz w:val="24"/>
                <w:szCs w:val="24"/>
                <w:shd w:val="clear" w:color="auto" w:fill="FFFFFF"/>
                <w:lang w:val="kk-KZ" w:eastAsia="ru-RU"/>
              </w:rPr>
            </w:pPr>
          </w:p>
        </w:tc>
        <w:tc>
          <w:tcPr>
            <w:tcW w:w="850" w:type="dxa"/>
          </w:tcPr>
          <w:p w14:paraId="7DD47457" w14:textId="77777777" w:rsidR="00A77B14" w:rsidRPr="005921E2" w:rsidRDefault="00A77B14" w:rsidP="00C505B8">
            <w:pPr>
              <w:pStyle w:val="a4"/>
              <w:spacing w:before="0" w:beforeAutospacing="0" w:after="0" w:afterAutospacing="0"/>
              <w:jc w:val="both"/>
              <w:textAlignment w:val="baseline"/>
              <w:rPr>
                <w:color w:val="000000"/>
                <w:spacing w:val="2"/>
                <w:shd w:val="clear" w:color="auto" w:fill="FFFFFF"/>
                <w:lang w:val="kk-KZ"/>
              </w:rPr>
            </w:pPr>
          </w:p>
        </w:tc>
        <w:tc>
          <w:tcPr>
            <w:tcW w:w="3084" w:type="dxa"/>
          </w:tcPr>
          <w:p w14:paraId="5A80305B" w14:textId="341B4BA5" w:rsidR="00A77B14" w:rsidRPr="005921E2" w:rsidRDefault="00A77B14" w:rsidP="00C505B8">
            <w:pPr>
              <w:pStyle w:val="a4"/>
              <w:spacing w:before="0" w:beforeAutospacing="0" w:after="0" w:afterAutospacing="0"/>
              <w:jc w:val="both"/>
              <w:textAlignment w:val="baseline"/>
              <w:rPr>
                <w:color w:val="000000"/>
                <w:spacing w:val="2"/>
                <w:shd w:val="clear" w:color="auto" w:fill="FFFFFF"/>
                <w:lang w:val="kk-KZ"/>
              </w:rPr>
            </w:pPr>
          </w:p>
        </w:tc>
      </w:tr>
      <w:tr w:rsidR="00E65DE0" w:rsidRPr="00210CAB" w14:paraId="68E5E474" w14:textId="77777777" w:rsidTr="00221E1D">
        <w:trPr>
          <w:trHeight w:val="840"/>
        </w:trPr>
        <w:tc>
          <w:tcPr>
            <w:tcW w:w="534" w:type="dxa"/>
          </w:tcPr>
          <w:p w14:paraId="6418478D" w14:textId="452701C9" w:rsidR="00A77B14" w:rsidRPr="005921E2" w:rsidRDefault="005B515C" w:rsidP="00B23EBF">
            <w:pPr>
              <w:pStyle w:val="a4"/>
              <w:spacing w:before="0" w:beforeAutospacing="0" w:after="0" w:afterAutospacing="0"/>
              <w:ind w:right="-108"/>
              <w:jc w:val="both"/>
              <w:textAlignment w:val="baseline"/>
              <w:rPr>
                <w:color w:val="000000"/>
                <w:spacing w:val="2"/>
                <w:shd w:val="clear" w:color="auto" w:fill="FFFFFF"/>
                <w:lang w:val="kk-KZ"/>
              </w:rPr>
            </w:pPr>
            <w:r w:rsidRPr="005921E2">
              <w:rPr>
                <w:color w:val="000000"/>
                <w:spacing w:val="2"/>
                <w:shd w:val="clear" w:color="auto" w:fill="FFFFFF"/>
                <w:lang w:val="kk-KZ"/>
              </w:rPr>
              <w:t>13</w:t>
            </w:r>
          </w:p>
        </w:tc>
        <w:tc>
          <w:tcPr>
            <w:tcW w:w="4252" w:type="dxa"/>
          </w:tcPr>
          <w:p w14:paraId="4AC4B62D" w14:textId="18562CFC" w:rsidR="00A77B14" w:rsidRPr="005921E2" w:rsidRDefault="00221E1D" w:rsidP="00C505B8">
            <w:pPr>
              <w:pStyle w:val="a4"/>
              <w:spacing w:before="0" w:beforeAutospacing="0" w:after="0" w:afterAutospacing="0"/>
              <w:jc w:val="both"/>
              <w:textAlignment w:val="baseline"/>
              <w:rPr>
                <w:color w:val="000000"/>
                <w:spacing w:val="2"/>
                <w:shd w:val="clear" w:color="auto" w:fill="FFFFFF"/>
                <w:lang w:val="kk-KZ"/>
              </w:rPr>
            </w:pPr>
            <w:r w:rsidRPr="005921E2">
              <w:rPr>
                <w:color w:val="000000"/>
                <w:spacing w:val="2"/>
                <w:shd w:val="clear" w:color="auto" w:fill="FFFFFF"/>
                <w:lang w:val="kk-KZ"/>
              </w:rPr>
              <w:t>Азаматтық авиация ұйымдары өздерінің қауіпсіздік бағдарламаларына ақпараттық және байланысты технологиялардың сыни жүйелерін (олардың бағдарламалық қамтамасыз етуі мен жабдығын қоса алғанда) және деректерді кибершабуылдар мен араласулардан қорғауға қатысты тиісті ережелерді енгізді ме</w:t>
            </w:r>
            <w:r w:rsidR="001151BB" w:rsidRPr="005921E2">
              <w:rPr>
                <w:color w:val="000000"/>
                <w:spacing w:val="2"/>
                <w:shd w:val="clear" w:color="auto" w:fill="FFFFFF"/>
                <w:lang w:val="kk-KZ"/>
              </w:rPr>
              <w:t>;</w:t>
            </w:r>
          </w:p>
        </w:tc>
        <w:tc>
          <w:tcPr>
            <w:tcW w:w="851" w:type="dxa"/>
          </w:tcPr>
          <w:p w14:paraId="778DB3F0" w14:textId="75A083FB" w:rsidR="00A77B14" w:rsidRPr="005921E2" w:rsidRDefault="00A77B14" w:rsidP="00C505B8">
            <w:pPr>
              <w:pStyle w:val="a4"/>
              <w:tabs>
                <w:tab w:val="left" w:pos="430"/>
              </w:tabs>
              <w:spacing w:before="0" w:beforeAutospacing="0" w:after="0" w:afterAutospacing="0"/>
              <w:jc w:val="both"/>
              <w:textAlignment w:val="baseline"/>
              <w:rPr>
                <w:color w:val="000000"/>
                <w:spacing w:val="2"/>
                <w:shd w:val="clear" w:color="auto" w:fill="FFFFFF"/>
                <w:lang w:val="kk-KZ"/>
              </w:rPr>
            </w:pPr>
          </w:p>
        </w:tc>
        <w:tc>
          <w:tcPr>
            <w:tcW w:w="850" w:type="dxa"/>
          </w:tcPr>
          <w:p w14:paraId="123CE4FE" w14:textId="77777777" w:rsidR="00A77B14" w:rsidRPr="005921E2" w:rsidRDefault="00A77B14" w:rsidP="00C505B8">
            <w:pPr>
              <w:pStyle w:val="a4"/>
              <w:spacing w:before="0" w:beforeAutospacing="0" w:after="0" w:afterAutospacing="0"/>
              <w:jc w:val="both"/>
              <w:textAlignment w:val="baseline"/>
              <w:rPr>
                <w:color w:val="000000"/>
                <w:spacing w:val="2"/>
                <w:shd w:val="clear" w:color="auto" w:fill="FFFFFF"/>
                <w:lang w:val="kk-KZ"/>
              </w:rPr>
            </w:pPr>
          </w:p>
        </w:tc>
        <w:tc>
          <w:tcPr>
            <w:tcW w:w="3084" w:type="dxa"/>
          </w:tcPr>
          <w:p w14:paraId="45299FD7" w14:textId="0C7496C1" w:rsidR="00A77B14" w:rsidRPr="005921E2" w:rsidRDefault="00A77B14" w:rsidP="00FA39DD">
            <w:pPr>
              <w:pStyle w:val="a4"/>
              <w:spacing w:before="0" w:beforeAutospacing="0" w:after="0" w:afterAutospacing="0"/>
              <w:jc w:val="both"/>
              <w:textAlignment w:val="baseline"/>
              <w:rPr>
                <w:color w:val="000000"/>
                <w:spacing w:val="2"/>
                <w:shd w:val="clear" w:color="auto" w:fill="FFFFFF"/>
                <w:lang w:val="kk-KZ"/>
              </w:rPr>
            </w:pPr>
          </w:p>
        </w:tc>
      </w:tr>
      <w:tr w:rsidR="00E65DE0" w:rsidRPr="00210CAB" w14:paraId="622010EA" w14:textId="77777777" w:rsidTr="00B23EBF">
        <w:tc>
          <w:tcPr>
            <w:tcW w:w="534" w:type="dxa"/>
          </w:tcPr>
          <w:p w14:paraId="567A1ED0" w14:textId="33D16050" w:rsidR="00A77B14" w:rsidRPr="005921E2" w:rsidRDefault="00CC670C" w:rsidP="00B23EBF">
            <w:pPr>
              <w:pStyle w:val="a4"/>
              <w:spacing w:before="0" w:beforeAutospacing="0" w:after="0" w:afterAutospacing="0"/>
              <w:ind w:right="-108"/>
              <w:jc w:val="both"/>
              <w:textAlignment w:val="baseline"/>
              <w:rPr>
                <w:color w:val="000000"/>
                <w:spacing w:val="2"/>
                <w:shd w:val="clear" w:color="auto" w:fill="FFFFFF"/>
                <w:lang w:val="kk-KZ"/>
              </w:rPr>
            </w:pPr>
            <w:r w:rsidRPr="005921E2">
              <w:rPr>
                <w:color w:val="000000"/>
                <w:spacing w:val="2"/>
                <w:shd w:val="clear" w:color="auto" w:fill="FFFFFF"/>
                <w:lang w:val="kk-KZ"/>
              </w:rPr>
              <w:t>14</w:t>
            </w:r>
          </w:p>
        </w:tc>
        <w:tc>
          <w:tcPr>
            <w:tcW w:w="4252" w:type="dxa"/>
          </w:tcPr>
          <w:p w14:paraId="5FF2ABA6" w14:textId="7DB63E78" w:rsidR="00A77B14" w:rsidRPr="005921E2" w:rsidRDefault="00221E1D" w:rsidP="00C505B8">
            <w:pPr>
              <w:pStyle w:val="a4"/>
              <w:spacing w:before="0" w:beforeAutospacing="0" w:after="0" w:afterAutospacing="0"/>
              <w:jc w:val="both"/>
              <w:textAlignment w:val="baseline"/>
              <w:rPr>
                <w:color w:val="000000"/>
                <w:spacing w:val="2"/>
                <w:shd w:val="clear" w:color="auto" w:fill="FFFFFF"/>
                <w:lang w:val="kk-KZ"/>
              </w:rPr>
            </w:pPr>
            <w:r w:rsidRPr="005921E2">
              <w:rPr>
                <w:color w:val="000000"/>
                <w:spacing w:val="2"/>
                <w:shd w:val="clear" w:color="auto" w:fill="FFFFFF"/>
                <w:lang w:val="kk-KZ"/>
              </w:rPr>
              <w:t xml:space="preserve">Пайдаланушылар (азаматтық авиация ұйымдары) ақпараттық және байланысты технологиялардың авиациялық жүйелері жұмысының жобалау мен әзірлеуден бастап жүйелерді пайдалану және қызмет көрсету мерзімі аяқталғанға дейін, жабдық пен бағдарламалық қамтылымды қауіпсіз және тиісінше кәдеге жаратуға дейінгі бүкіл циклі бойында, сондай-ақ қолданыстағы жүйелерді түрлендіру, қайта қарау, </w:t>
            </w:r>
            <w:r w:rsidRPr="005921E2">
              <w:rPr>
                <w:color w:val="000000"/>
                <w:spacing w:val="2"/>
                <w:shd w:val="clear" w:color="auto" w:fill="FFFFFF"/>
                <w:lang w:val="kk-KZ"/>
              </w:rPr>
              <w:lastRenderedPageBreak/>
              <w:t>жаңарту және жаңғырту кезінде, осы жүйелердегі деректерді сақтау және басқару кезінде қауіпсіздік пайымдауларын ескереді</w:t>
            </w:r>
            <w:r w:rsidR="008C24B2" w:rsidRPr="005921E2">
              <w:rPr>
                <w:lang w:val="kk-KZ"/>
              </w:rPr>
              <w:t>;</w:t>
            </w:r>
          </w:p>
        </w:tc>
        <w:tc>
          <w:tcPr>
            <w:tcW w:w="851" w:type="dxa"/>
          </w:tcPr>
          <w:p w14:paraId="7BAFEAD3" w14:textId="29F43CEE" w:rsidR="00A77B14" w:rsidRPr="005921E2" w:rsidRDefault="00A77B14" w:rsidP="00C505B8">
            <w:pPr>
              <w:pStyle w:val="a4"/>
              <w:tabs>
                <w:tab w:val="left" w:pos="430"/>
              </w:tabs>
              <w:spacing w:before="0" w:beforeAutospacing="0" w:after="0" w:afterAutospacing="0"/>
              <w:jc w:val="both"/>
              <w:textAlignment w:val="baseline"/>
              <w:rPr>
                <w:color w:val="000000"/>
                <w:spacing w:val="2"/>
                <w:shd w:val="clear" w:color="auto" w:fill="FFFFFF"/>
                <w:lang w:val="kk-KZ"/>
              </w:rPr>
            </w:pPr>
          </w:p>
        </w:tc>
        <w:tc>
          <w:tcPr>
            <w:tcW w:w="850" w:type="dxa"/>
          </w:tcPr>
          <w:p w14:paraId="26D09398" w14:textId="77777777" w:rsidR="00A77B14" w:rsidRPr="005921E2" w:rsidRDefault="00A77B14" w:rsidP="00C505B8">
            <w:pPr>
              <w:pStyle w:val="a4"/>
              <w:spacing w:before="0" w:beforeAutospacing="0" w:after="0" w:afterAutospacing="0"/>
              <w:jc w:val="both"/>
              <w:textAlignment w:val="baseline"/>
              <w:rPr>
                <w:color w:val="000000"/>
                <w:spacing w:val="2"/>
                <w:shd w:val="clear" w:color="auto" w:fill="FFFFFF"/>
                <w:lang w:val="kk-KZ"/>
              </w:rPr>
            </w:pPr>
          </w:p>
        </w:tc>
        <w:tc>
          <w:tcPr>
            <w:tcW w:w="3084" w:type="dxa"/>
          </w:tcPr>
          <w:p w14:paraId="2ABAFA46" w14:textId="6FC820A9" w:rsidR="00A77B14" w:rsidRPr="005921E2" w:rsidRDefault="00A77B14" w:rsidP="00746126">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4C740A17" w14:textId="77777777" w:rsidTr="00B23EBF">
        <w:tc>
          <w:tcPr>
            <w:tcW w:w="534" w:type="dxa"/>
          </w:tcPr>
          <w:p w14:paraId="0335D7C6" w14:textId="7D71CE34" w:rsidR="00A77B14" w:rsidRPr="005921E2" w:rsidRDefault="00B03C84"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lastRenderedPageBreak/>
              <w:t>15</w:t>
            </w:r>
          </w:p>
        </w:tc>
        <w:tc>
          <w:tcPr>
            <w:tcW w:w="4252" w:type="dxa"/>
          </w:tcPr>
          <w:p w14:paraId="43A37696" w14:textId="5CD58820" w:rsidR="00A77B14" w:rsidRPr="005921E2" w:rsidRDefault="00D0222E" w:rsidP="00F95823">
            <w:pPr>
              <w:pStyle w:val="a4"/>
              <w:rPr>
                <w:color w:val="000000"/>
                <w:spacing w:val="2"/>
                <w:shd w:val="clear" w:color="auto" w:fill="FFFFFF"/>
                <w:lang w:val="kk-KZ"/>
              </w:rPr>
            </w:pPr>
            <w:r w:rsidRPr="005921E2">
              <w:rPr>
                <w:color w:val="000000"/>
                <w:spacing w:val="2"/>
                <w:shd w:val="clear" w:color="auto" w:fill="FFFFFF"/>
                <w:lang w:val="kk-KZ"/>
              </w:rPr>
              <w:t>Маңызды ақпараттық жүйелерді қорғауды қамтамасыз ету үшін жауапкершілік</w:t>
            </w:r>
            <w:r w:rsidR="00056200" w:rsidRPr="005921E2">
              <w:rPr>
                <w:color w:val="000000"/>
                <w:spacing w:val="2"/>
                <w:shd w:val="clear" w:color="auto" w:fill="FFFFFF"/>
                <w:lang w:val="kk-KZ"/>
              </w:rPr>
              <w:t>пен</w:t>
            </w:r>
            <w:r w:rsidRPr="005921E2">
              <w:rPr>
                <w:color w:val="000000"/>
                <w:spacing w:val="2"/>
                <w:shd w:val="clear" w:color="auto" w:fill="FFFFFF"/>
                <w:lang w:val="kk-KZ"/>
              </w:rPr>
              <w:t xml:space="preserve"> таңдалған, жалданған және дайындалған қызметкерлер</w:t>
            </w:r>
            <w:r w:rsidR="00F95823" w:rsidRPr="005921E2">
              <w:rPr>
                <w:color w:val="000000"/>
                <w:spacing w:val="2"/>
                <w:shd w:val="clear" w:color="auto" w:fill="FFFFFF"/>
                <w:lang w:val="kk-KZ"/>
              </w:rPr>
              <w:t>ге</w:t>
            </w:r>
            <w:r w:rsidRPr="005921E2">
              <w:rPr>
                <w:color w:val="000000"/>
                <w:spacing w:val="2"/>
                <w:shd w:val="clear" w:color="auto" w:fill="FFFFFF"/>
                <w:lang w:val="kk-KZ"/>
              </w:rPr>
              <w:t xml:space="preserve"> </w:t>
            </w:r>
            <w:r w:rsidR="00F95823" w:rsidRPr="005921E2">
              <w:rPr>
                <w:color w:val="000000"/>
                <w:spacing w:val="2"/>
                <w:shd w:val="clear" w:color="auto" w:fill="FFFFFF"/>
                <w:lang w:val="kk-KZ"/>
              </w:rPr>
              <w:t>жүктеледі</w:t>
            </w:r>
            <w:r w:rsidRPr="005921E2">
              <w:rPr>
                <w:color w:val="000000"/>
                <w:spacing w:val="2"/>
                <w:shd w:val="clear" w:color="auto" w:fill="FFFFFF"/>
                <w:lang w:val="kk-KZ"/>
              </w:rPr>
              <w:t>;</w:t>
            </w:r>
          </w:p>
        </w:tc>
        <w:tc>
          <w:tcPr>
            <w:tcW w:w="851" w:type="dxa"/>
          </w:tcPr>
          <w:p w14:paraId="7109200C" w14:textId="19D23CF9" w:rsidR="00A77B14" w:rsidRPr="005921E2" w:rsidRDefault="00A77B14" w:rsidP="00C505B8">
            <w:pPr>
              <w:tabs>
                <w:tab w:val="left" w:pos="430"/>
              </w:tabs>
              <w:jc w:val="both"/>
              <w:rPr>
                <w:rFonts w:ascii="Times New Roman" w:eastAsia="Times New Roman" w:hAnsi="Times New Roman" w:cs="Times New Roman"/>
                <w:color w:val="000000"/>
                <w:spacing w:val="2"/>
                <w:sz w:val="24"/>
                <w:szCs w:val="24"/>
                <w:shd w:val="clear" w:color="auto" w:fill="FFFFFF"/>
                <w:lang w:val="kk-KZ" w:eastAsia="ru-RU"/>
              </w:rPr>
            </w:pPr>
          </w:p>
        </w:tc>
        <w:tc>
          <w:tcPr>
            <w:tcW w:w="850" w:type="dxa"/>
          </w:tcPr>
          <w:p w14:paraId="061F6F1D"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7EF65DA9" w14:textId="6B99D639"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r>
      <w:tr w:rsidR="000E4856" w:rsidRPr="00210CAB" w14:paraId="01FB0855" w14:textId="77777777" w:rsidTr="00B23EBF">
        <w:tc>
          <w:tcPr>
            <w:tcW w:w="534" w:type="dxa"/>
          </w:tcPr>
          <w:p w14:paraId="6725DB0B" w14:textId="22D22FA4" w:rsidR="000E4856" w:rsidRPr="005921E2" w:rsidRDefault="000E4856"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16</w:t>
            </w:r>
          </w:p>
        </w:tc>
        <w:tc>
          <w:tcPr>
            <w:tcW w:w="4252" w:type="dxa"/>
          </w:tcPr>
          <w:p w14:paraId="3251114F" w14:textId="1DF665B0" w:rsidR="000E4856" w:rsidRPr="005921E2" w:rsidRDefault="000E4856" w:rsidP="00C505B8">
            <w:pPr>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Авиация саласы пайдаланушыларының аса маңызды Ақпараттық жүйелерді орнатумен оларға қызмет көрсетумен айналысатын немесе пайдаланатын барлық қызметкерлерді даярлау үшін, сондай-ақ белгілі бір ұшу экипаждары мен жүйелері үшін және әуе кемелеріне техникалық қызмет көрсету жөніндегі персонал үшін нақты нұсқаулық нұсқауларды әзірлеуі;</w:t>
            </w:r>
          </w:p>
        </w:tc>
        <w:tc>
          <w:tcPr>
            <w:tcW w:w="851" w:type="dxa"/>
          </w:tcPr>
          <w:p w14:paraId="6B11D525" w14:textId="77777777" w:rsidR="000E4856" w:rsidRPr="005921E2" w:rsidRDefault="000E4856" w:rsidP="00C505B8">
            <w:pPr>
              <w:tabs>
                <w:tab w:val="left" w:pos="430"/>
              </w:tabs>
              <w:jc w:val="both"/>
              <w:rPr>
                <w:rFonts w:ascii="Times New Roman" w:eastAsia="Times New Roman" w:hAnsi="Times New Roman" w:cs="Times New Roman"/>
                <w:color w:val="000000"/>
                <w:spacing w:val="2"/>
                <w:sz w:val="24"/>
                <w:szCs w:val="24"/>
                <w:shd w:val="clear" w:color="auto" w:fill="FFFFFF"/>
                <w:lang w:val="kk-KZ" w:eastAsia="ru-RU"/>
              </w:rPr>
            </w:pPr>
          </w:p>
        </w:tc>
        <w:tc>
          <w:tcPr>
            <w:tcW w:w="850" w:type="dxa"/>
          </w:tcPr>
          <w:p w14:paraId="262AD74B" w14:textId="77777777" w:rsidR="000E4856" w:rsidRPr="005921E2" w:rsidRDefault="000E4856"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54920C9F" w14:textId="10A7E396" w:rsidR="000E4856" w:rsidRPr="005921E2" w:rsidRDefault="000E4856" w:rsidP="000E4856">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031FE003" w14:textId="77777777" w:rsidTr="00B23EBF">
        <w:tc>
          <w:tcPr>
            <w:tcW w:w="534" w:type="dxa"/>
          </w:tcPr>
          <w:p w14:paraId="76D81CF0" w14:textId="591214B2" w:rsidR="00A77B14" w:rsidRPr="005921E2" w:rsidRDefault="00F57838"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17</w:t>
            </w:r>
          </w:p>
        </w:tc>
        <w:tc>
          <w:tcPr>
            <w:tcW w:w="4252" w:type="dxa"/>
          </w:tcPr>
          <w:p w14:paraId="5BDB141A" w14:textId="06F6AFEB" w:rsidR="00A77B14" w:rsidRPr="005921E2" w:rsidRDefault="006D108B" w:rsidP="004C3DEE">
            <w:pPr>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Өз пайдаланушыларын тұтастай алғанда киберқауіпсіздікті қамтамасыз етуге қатысты озық практика бөлігінде, атап айтқанда, Киберқауіпсіздіктің авиация саласында пайдаланылатын ақпараттық және байланысты технологиялар жүйелерімен және деректерімен қалай байланысатыны бөлігінде тұрақты даярлау</w:t>
            </w:r>
            <w:r w:rsidR="008C24B2" w:rsidRPr="005921E2">
              <w:rPr>
                <w:rFonts w:ascii="Times New Roman" w:eastAsia="Times New Roman" w:hAnsi="Times New Roman" w:cs="Times New Roman"/>
                <w:color w:val="000000"/>
                <w:spacing w:val="2"/>
                <w:sz w:val="24"/>
                <w:szCs w:val="24"/>
                <w:shd w:val="clear" w:color="auto" w:fill="FFFFFF"/>
                <w:lang w:val="kk-KZ" w:eastAsia="ru-RU"/>
              </w:rPr>
              <w:t>;</w:t>
            </w:r>
          </w:p>
        </w:tc>
        <w:tc>
          <w:tcPr>
            <w:tcW w:w="851" w:type="dxa"/>
          </w:tcPr>
          <w:p w14:paraId="7E9F1F74" w14:textId="3179CD03" w:rsidR="00A77B14" w:rsidRPr="005921E2" w:rsidRDefault="00A77B14" w:rsidP="00C505B8">
            <w:pPr>
              <w:tabs>
                <w:tab w:val="left" w:pos="430"/>
              </w:tabs>
              <w:jc w:val="both"/>
              <w:rPr>
                <w:rFonts w:ascii="Times New Roman" w:eastAsia="Times New Roman" w:hAnsi="Times New Roman" w:cs="Times New Roman"/>
                <w:color w:val="000000"/>
                <w:spacing w:val="2"/>
                <w:sz w:val="24"/>
                <w:szCs w:val="24"/>
                <w:shd w:val="clear" w:color="auto" w:fill="FFFFFF"/>
                <w:lang w:val="kk-KZ" w:eastAsia="ru-RU"/>
              </w:rPr>
            </w:pPr>
          </w:p>
        </w:tc>
        <w:tc>
          <w:tcPr>
            <w:tcW w:w="850" w:type="dxa"/>
          </w:tcPr>
          <w:p w14:paraId="3986A891"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7DFD8D3A" w14:textId="5AE47FCF" w:rsidR="00A77B14" w:rsidRPr="005921E2" w:rsidRDefault="00A77B14" w:rsidP="00004D59">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3CB7311C" w14:textId="77777777" w:rsidTr="00B23EBF">
        <w:tc>
          <w:tcPr>
            <w:tcW w:w="534" w:type="dxa"/>
          </w:tcPr>
          <w:p w14:paraId="1FC35E60" w14:textId="0A63037E" w:rsidR="00A77B14" w:rsidRPr="005921E2" w:rsidRDefault="00AF3B25"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18</w:t>
            </w:r>
          </w:p>
        </w:tc>
        <w:tc>
          <w:tcPr>
            <w:tcW w:w="4252" w:type="dxa"/>
          </w:tcPr>
          <w:p w14:paraId="25085621" w14:textId="267BD429" w:rsidR="00A77B14" w:rsidRPr="005921E2" w:rsidRDefault="006D108B" w:rsidP="00C505B8">
            <w:pPr>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Уәкілетті ұйымға киберқауіпсіздікті, авиациялық қауіпсіздікті бақылау мен қамтамасыз етуге және сапаны бақылауға барлық жауапты адамдардың тізімін беру</w:t>
            </w:r>
            <w:r w:rsidR="008C24B2" w:rsidRPr="005921E2">
              <w:rPr>
                <w:rFonts w:ascii="Times New Roman" w:eastAsia="Times New Roman" w:hAnsi="Times New Roman" w:cs="Times New Roman"/>
                <w:color w:val="000000"/>
                <w:spacing w:val="2"/>
                <w:sz w:val="24"/>
                <w:szCs w:val="24"/>
                <w:shd w:val="clear" w:color="auto" w:fill="FFFFFF"/>
                <w:lang w:val="kk-KZ" w:eastAsia="ru-RU"/>
              </w:rPr>
              <w:t>;</w:t>
            </w:r>
          </w:p>
        </w:tc>
        <w:tc>
          <w:tcPr>
            <w:tcW w:w="851" w:type="dxa"/>
          </w:tcPr>
          <w:p w14:paraId="4BDCEDE1" w14:textId="28BABA8B" w:rsidR="00A77B14" w:rsidRPr="005921E2" w:rsidRDefault="00A77B14" w:rsidP="00C505B8">
            <w:pPr>
              <w:tabs>
                <w:tab w:val="left" w:pos="430"/>
              </w:tabs>
              <w:jc w:val="both"/>
              <w:rPr>
                <w:rFonts w:ascii="Times New Roman" w:eastAsia="Times New Roman" w:hAnsi="Times New Roman" w:cs="Times New Roman"/>
                <w:color w:val="000000"/>
                <w:spacing w:val="2"/>
                <w:sz w:val="24"/>
                <w:szCs w:val="24"/>
                <w:shd w:val="clear" w:color="auto" w:fill="FFFFFF"/>
                <w:lang w:val="kk-KZ" w:eastAsia="ru-RU"/>
              </w:rPr>
            </w:pPr>
          </w:p>
        </w:tc>
        <w:tc>
          <w:tcPr>
            <w:tcW w:w="850" w:type="dxa"/>
          </w:tcPr>
          <w:p w14:paraId="759EABEC"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63367F1C" w14:textId="0B07FFDE" w:rsidR="00A77B14" w:rsidRPr="005921E2" w:rsidRDefault="00A77B14" w:rsidP="005E1AD1">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1747B807" w14:textId="77777777" w:rsidTr="00B23EBF">
        <w:tc>
          <w:tcPr>
            <w:tcW w:w="534" w:type="dxa"/>
          </w:tcPr>
          <w:p w14:paraId="1D2A2B49" w14:textId="27D8698B" w:rsidR="00A77B14" w:rsidRPr="005921E2" w:rsidRDefault="0068123A"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19</w:t>
            </w:r>
          </w:p>
        </w:tc>
        <w:tc>
          <w:tcPr>
            <w:tcW w:w="4252" w:type="dxa"/>
          </w:tcPr>
          <w:p w14:paraId="75CB6383" w14:textId="7C569CE7" w:rsidR="00A77B14" w:rsidRPr="005921E2" w:rsidRDefault="006D108B" w:rsidP="00C505B8">
            <w:pPr>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hAnsi="Times New Roman" w:cs="Times New Roman"/>
                <w:bCs/>
                <w:sz w:val="24"/>
                <w:szCs w:val="24"/>
                <w:lang w:val="kk-KZ"/>
              </w:rPr>
              <w:t>Киберқауіпсіздік талаптарының сақталуын ескере отырып, желілерді жобалау және басқару</w:t>
            </w:r>
            <w:r w:rsidR="00EB1CBE" w:rsidRPr="005921E2">
              <w:rPr>
                <w:rFonts w:ascii="Times New Roman" w:hAnsi="Times New Roman" w:cs="Times New Roman"/>
                <w:bCs/>
                <w:sz w:val="24"/>
                <w:szCs w:val="24"/>
                <w:lang w:val="kk-KZ"/>
              </w:rPr>
              <w:t>;</w:t>
            </w:r>
          </w:p>
        </w:tc>
        <w:tc>
          <w:tcPr>
            <w:tcW w:w="851" w:type="dxa"/>
          </w:tcPr>
          <w:p w14:paraId="16B58A2F" w14:textId="1E9320CB" w:rsidR="00A77B14" w:rsidRPr="005921E2" w:rsidRDefault="00A77B14" w:rsidP="00C505B8">
            <w:pPr>
              <w:tabs>
                <w:tab w:val="left" w:pos="430"/>
              </w:tabs>
              <w:jc w:val="both"/>
              <w:rPr>
                <w:rFonts w:ascii="Times New Roman" w:eastAsia="Times New Roman" w:hAnsi="Times New Roman" w:cs="Times New Roman"/>
                <w:bCs/>
                <w:color w:val="000000"/>
                <w:spacing w:val="2"/>
                <w:sz w:val="24"/>
                <w:szCs w:val="24"/>
                <w:shd w:val="clear" w:color="auto" w:fill="FFFFFF"/>
                <w:lang w:val="kk-KZ" w:eastAsia="ru-RU"/>
              </w:rPr>
            </w:pPr>
          </w:p>
        </w:tc>
        <w:tc>
          <w:tcPr>
            <w:tcW w:w="850" w:type="dxa"/>
          </w:tcPr>
          <w:p w14:paraId="4D82EEA3"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3309BA95" w14:textId="4CEFAF0E"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04503556" w14:textId="77777777" w:rsidTr="00B23EBF">
        <w:tc>
          <w:tcPr>
            <w:tcW w:w="534" w:type="dxa"/>
          </w:tcPr>
          <w:p w14:paraId="1AB3EB33" w14:textId="6DC17EF4" w:rsidR="00A77B14" w:rsidRPr="005921E2" w:rsidRDefault="0053202B"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20</w:t>
            </w:r>
          </w:p>
        </w:tc>
        <w:tc>
          <w:tcPr>
            <w:tcW w:w="4252" w:type="dxa"/>
          </w:tcPr>
          <w:p w14:paraId="0352CB03" w14:textId="2CF6F1E6" w:rsidR="00A77B14" w:rsidRPr="005921E2" w:rsidRDefault="006D108B"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Ақпараттық және байланысты технологиялар мен деректердің жаңа және қолда бар авиациялық жүйелерін жеткізу және қызмет көрсету кезінде ақпараттық және киберқауіпсіздікке қатысты ережелерді енгізу</w:t>
            </w:r>
            <w:r w:rsidR="00EB1CBE" w:rsidRPr="005921E2">
              <w:rPr>
                <w:rFonts w:ascii="Times New Roman" w:hAnsi="Times New Roman" w:cs="Times New Roman"/>
                <w:color w:val="000000"/>
                <w:spacing w:val="2"/>
                <w:sz w:val="24"/>
                <w:szCs w:val="24"/>
                <w:shd w:val="clear" w:color="auto" w:fill="FFFFFF"/>
                <w:lang w:val="kk-KZ"/>
              </w:rPr>
              <w:t>;</w:t>
            </w:r>
          </w:p>
        </w:tc>
        <w:tc>
          <w:tcPr>
            <w:tcW w:w="851" w:type="dxa"/>
          </w:tcPr>
          <w:p w14:paraId="1A42F082" w14:textId="0D5DCB5D"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15116A79"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582E53C3" w14:textId="221B89E6"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4EEFE463" w14:textId="77777777" w:rsidTr="00B23EBF">
        <w:tc>
          <w:tcPr>
            <w:tcW w:w="534" w:type="dxa"/>
          </w:tcPr>
          <w:p w14:paraId="343C7AA3" w14:textId="49077309" w:rsidR="00A77B14" w:rsidRPr="005921E2" w:rsidRDefault="00602C3C"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21</w:t>
            </w:r>
          </w:p>
        </w:tc>
        <w:tc>
          <w:tcPr>
            <w:tcW w:w="4252" w:type="dxa"/>
          </w:tcPr>
          <w:p w14:paraId="0F398AE5" w14:textId="246F03F5" w:rsidR="00A77B14" w:rsidRPr="005921E2" w:rsidRDefault="000001D2"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Қол жеткізуді бақылауды ұйымдастыру.  Аса маңызды жүйелерге қолжетімділікті шектеу шаралары;</w:t>
            </w:r>
          </w:p>
        </w:tc>
        <w:tc>
          <w:tcPr>
            <w:tcW w:w="851" w:type="dxa"/>
          </w:tcPr>
          <w:p w14:paraId="2D923834" w14:textId="624F6A6D"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5D82E187"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0112F28E" w14:textId="1585FFEB" w:rsidR="00A77B14" w:rsidRPr="005921E2" w:rsidRDefault="00A77B14" w:rsidP="00141C31">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5FA127A5" w14:textId="77777777" w:rsidTr="00B23EBF">
        <w:tc>
          <w:tcPr>
            <w:tcW w:w="534" w:type="dxa"/>
          </w:tcPr>
          <w:p w14:paraId="12B5C834" w14:textId="533476C4" w:rsidR="00A77B14" w:rsidRPr="005921E2" w:rsidRDefault="0057730C"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22</w:t>
            </w:r>
          </w:p>
        </w:tc>
        <w:tc>
          <w:tcPr>
            <w:tcW w:w="4252" w:type="dxa"/>
          </w:tcPr>
          <w:p w14:paraId="62CE416A" w14:textId="07E3248F" w:rsidR="00A77B14" w:rsidRPr="005921E2" w:rsidRDefault="000001D2"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 xml:space="preserve">Ақпараттық қауіпсіздіктің үздіксіз мониторингі </w:t>
            </w:r>
            <w:r w:rsidR="00A77B14" w:rsidRPr="005921E2">
              <w:rPr>
                <w:rFonts w:ascii="Times New Roman" w:hAnsi="Times New Roman" w:cs="Times New Roman"/>
                <w:color w:val="000000"/>
                <w:spacing w:val="2"/>
                <w:sz w:val="24"/>
                <w:szCs w:val="24"/>
                <w:shd w:val="clear" w:color="auto" w:fill="FFFFFF"/>
                <w:lang w:val="kk-KZ"/>
              </w:rPr>
              <w:t>(ISCM)</w:t>
            </w:r>
            <w:r w:rsidR="00602C3C" w:rsidRPr="005921E2">
              <w:rPr>
                <w:rFonts w:ascii="Times New Roman" w:hAnsi="Times New Roman" w:cs="Times New Roman"/>
                <w:color w:val="000000"/>
                <w:spacing w:val="2"/>
                <w:sz w:val="24"/>
                <w:szCs w:val="24"/>
                <w:shd w:val="clear" w:color="auto" w:fill="FFFFFF"/>
                <w:lang w:val="kk-KZ"/>
              </w:rPr>
              <w:t>;</w:t>
            </w:r>
          </w:p>
        </w:tc>
        <w:tc>
          <w:tcPr>
            <w:tcW w:w="851" w:type="dxa"/>
          </w:tcPr>
          <w:p w14:paraId="1DB06723" w14:textId="1BB2C7EB"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13716536"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004484A4" w14:textId="50B79929" w:rsidR="00A77B14" w:rsidRPr="005921E2" w:rsidRDefault="00A77B14" w:rsidP="00141C31">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0DDE1862" w14:textId="77777777" w:rsidTr="00B23EBF">
        <w:tc>
          <w:tcPr>
            <w:tcW w:w="534" w:type="dxa"/>
          </w:tcPr>
          <w:p w14:paraId="217C00C2" w14:textId="5A5D0DCF" w:rsidR="00A77B14" w:rsidRPr="005921E2" w:rsidRDefault="0057730C"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23</w:t>
            </w:r>
          </w:p>
        </w:tc>
        <w:tc>
          <w:tcPr>
            <w:tcW w:w="4252" w:type="dxa"/>
          </w:tcPr>
          <w:p w14:paraId="2D35E247" w14:textId="2337F0A0" w:rsidR="00A77B14" w:rsidRPr="005921E2" w:rsidRDefault="000001D2"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 xml:space="preserve">Табу. Ақпараттық қауіпсіздіктің </w:t>
            </w:r>
            <w:r w:rsidRPr="005921E2">
              <w:rPr>
                <w:rFonts w:ascii="Times New Roman" w:hAnsi="Times New Roman" w:cs="Times New Roman"/>
                <w:color w:val="000000"/>
                <w:spacing w:val="2"/>
                <w:sz w:val="24"/>
                <w:szCs w:val="24"/>
                <w:shd w:val="clear" w:color="auto" w:fill="FFFFFF"/>
                <w:lang w:val="kk-KZ"/>
              </w:rPr>
              <w:lastRenderedPageBreak/>
              <w:t xml:space="preserve">үздіксіз мониторингі режимін әзірлеу </w:t>
            </w:r>
            <w:r w:rsidR="00602C3C" w:rsidRPr="005921E2">
              <w:rPr>
                <w:rFonts w:ascii="Times New Roman" w:hAnsi="Times New Roman" w:cs="Times New Roman"/>
                <w:sz w:val="24"/>
                <w:szCs w:val="24"/>
                <w:lang w:val="kk-KZ"/>
              </w:rPr>
              <w:t>(</w:t>
            </w:r>
            <w:r w:rsidR="00A77B14" w:rsidRPr="005921E2">
              <w:rPr>
                <w:rFonts w:ascii="Times New Roman" w:hAnsi="Times New Roman" w:cs="Times New Roman"/>
                <w:sz w:val="24"/>
                <w:szCs w:val="24"/>
                <w:lang w:val="kk-KZ"/>
              </w:rPr>
              <w:t>ISCM</w:t>
            </w:r>
            <w:r w:rsidR="00602C3C" w:rsidRPr="005921E2">
              <w:rPr>
                <w:rFonts w:ascii="Times New Roman" w:hAnsi="Times New Roman" w:cs="Times New Roman"/>
                <w:sz w:val="24"/>
                <w:szCs w:val="24"/>
                <w:lang w:val="kk-KZ"/>
              </w:rPr>
              <w:t>);</w:t>
            </w:r>
          </w:p>
        </w:tc>
        <w:tc>
          <w:tcPr>
            <w:tcW w:w="851" w:type="dxa"/>
          </w:tcPr>
          <w:p w14:paraId="0736826E" w14:textId="34AC4090"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5136781F"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31AB2603" w14:textId="2E7B9BFA" w:rsidR="00A77B14" w:rsidRPr="005921E2" w:rsidRDefault="00A77B14" w:rsidP="00141C31">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5921E2" w14:paraId="19A61014" w14:textId="77777777" w:rsidTr="00B23EBF">
        <w:tc>
          <w:tcPr>
            <w:tcW w:w="534" w:type="dxa"/>
          </w:tcPr>
          <w:p w14:paraId="588187EA" w14:textId="4326E045" w:rsidR="00A77B14" w:rsidRPr="005921E2" w:rsidRDefault="00E1490A"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lastRenderedPageBreak/>
              <w:t>24</w:t>
            </w:r>
          </w:p>
        </w:tc>
        <w:tc>
          <w:tcPr>
            <w:tcW w:w="4252" w:type="dxa"/>
          </w:tcPr>
          <w:p w14:paraId="7C480760" w14:textId="4C80AE6A" w:rsidR="00A77B14" w:rsidRPr="005921E2" w:rsidRDefault="000001D2"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sz w:val="24"/>
                <w:szCs w:val="24"/>
                <w:lang w:val="kk-KZ"/>
              </w:rPr>
              <w:t>Ден қою шараларын жоспарлау.  Әрекет етуге дайындығы.  Инциденттерге әрекет ету.  Инциденттер туралы хабарламалар</w:t>
            </w:r>
            <w:r w:rsidR="00710B1B" w:rsidRPr="005921E2">
              <w:rPr>
                <w:rFonts w:ascii="Times New Roman" w:hAnsi="Times New Roman" w:cs="Times New Roman"/>
                <w:sz w:val="24"/>
                <w:szCs w:val="24"/>
                <w:lang w:val="kk-KZ"/>
              </w:rPr>
              <w:t>;</w:t>
            </w:r>
          </w:p>
        </w:tc>
        <w:tc>
          <w:tcPr>
            <w:tcW w:w="851" w:type="dxa"/>
          </w:tcPr>
          <w:p w14:paraId="724FF93D" w14:textId="4F35A502"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011993AC"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4D42E05C" w14:textId="571B96BE"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0CEFA9BE" w14:textId="77777777" w:rsidTr="00B23EBF">
        <w:tc>
          <w:tcPr>
            <w:tcW w:w="534" w:type="dxa"/>
          </w:tcPr>
          <w:p w14:paraId="6131A648" w14:textId="02DDA284" w:rsidR="00A77B14" w:rsidRPr="005921E2" w:rsidRDefault="00694DF4"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25</w:t>
            </w:r>
          </w:p>
        </w:tc>
        <w:tc>
          <w:tcPr>
            <w:tcW w:w="4252" w:type="dxa"/>
          </w:tcPr>
          <w:p w14:paraId="48C4F3CB" w14:textId="3095D37F" w:rsidR="00A77B14" w:rsidRPr="005921E2" w:rsidRDefault="00CC0B56"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Дағдарыс жағдайында байланыс жоспарын құру және пайдалану</w:t>
            </w:r>
            <w:r w:rsidR="00710B1B" w:rsidRPr="005921E2">
              <w:rPr>
                <w:rFonts w:ascii="Times New Roman" w:hAnsi="Times New Roman" w:cs="Times New Roman"/>
                <w:color w:val="000000"/>
                <w:spacing w:val="2"/>
                <w:sz w:val="24"/>
                <w:szCs w:val="24"/>
                <w:shd w:val="clear" w:color="auto" w:fill="FFFFFF"/>
                <w:lang w:val="kk-KZ"/>
              </w:rPr>
              <w:t>;</w:t>
            </w:r>
          </w:p>
        </w:tc>
        <w:tc>
          <w:tcPr>
            <w:tcW w:w="851" w:type="dxa"/>
          </w:tcPr>
          <w:p w14:paraId="46C99234" w14:textId="58082F9E"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3DFABE77"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5769B272" w14:textId="5872D774"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050B6373" w14:textId="77777777" w:rsidTr="00B23EBF">
        <w:tc>
          <w:tcPr>
            <w:tcW w:w="534" w:type="dxa"/>
          </w:tcPr>
          <w:p w14:paraId="56C3EC39" w14:textId="28E3C90D" w:rsidR="00A77B14" w:rsidRPr="005921E2" w:rsidRDefault="00710B1B"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26</w:t>
            </w:r>
          </w:p>
        </w:tc>
        <w:tc>
          <w:tcPr>
            <w:tcW w:w="4252" w:type="dxa"/>
          </w:tcPr>
          <w:p w14:paraId="354A396C" w14:textId="10F98E6D" w:rsidR="00A77B14" w:rsidRPr="005921E2" w:rsidRDefault="00515851"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Болған ақпараттық және киберқауіпсіздік инциденттеріне кейіннен талдау жүргізу</w:t>
            </w:r>
            <w:r w:rsidR="00710B1B" w:rsidRPr="005921E2">
              <w:rPr>
                <w:rFonts w:ascii="Times New Roman" w:hAnsi="Times New Roman" w:cs="Times New Roman"/>
                <w:color w:val="000000"/>
                <w:spacing w:val="2"/>
                <w:sz w:val="24"/>
                <w:szCs w:val="24"/>
                <w:shd w:val="clear" w:color="auto" w:fill="FFFFFF"/>
                <w:lang w:val="kk-KZ"/>
              </w:rPr>
              <w:t>;</w:t>
            </w:r>
          </w:p>
        </w:tc>
        <w:tc>
          <w:tcPr>
            <w:tcW w:w="851" w:type="dxa"/>
          </w:tcPr>
          <w:p w14:paraId="7B89C197" w14:textId="4D179DD5"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6ED4CA7E"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746941BA" w14:textId="48C07493" w:rsidR="00A77B14" w:rsidRPr="005921E2" w:rsidRDefault="00A77B14" w:rsidP="007E7430">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3C9C61FB" w14:textId="77777777" w:rsidTr="00B23EBF">
        <w:tc>
          <w:tcPr>
            <w:tcW w:w="534" w:type="dxa"/>
          </w:tcPr>
          <w:p w14:paraId="0369B9EE" w14:textId="2D1EA0F0" w:rsidR="00A77B14" w:rsidRPr="005921E2" w:rsidRDefault="00B36FBE"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27</w:t>
            </w:r>
          </w:p>
        </w:tc>
        <w:tc>
          <w:tcPr>
            <w:tcW w:w="4252" w:type="dxa"/>
          </w:tcPr>
          <w:p w14:paraId="0A0E8228" w14:textId="6DAB8FCD" w:rsidR="00A77B14" w:rsidRPr="005921E2" w:rsidRDefault="00515851" w:rsidP="009B66E3">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Заңсыз араласу актілеріне (авиация қауіпсіздігіне қатер төндіретін кибершабуылдарға) байланысты жауап әрекеттер</w:t>
            </w:r>
            <w:r w:rsidR="00EA588D" w:rsidRPr="005921E2">
              <w:rPr>
                <w:rFonts w:ascii="Times New Roman" w:hAnsi="Times New Roman" w:cs="Times New Roman"/>
                <w:color w:val="000000"/>
                <w:spacing w:val="2"/>
                <w:sz w:val="24"/>
                <w:szCs w:val="24"/>
                <w:shd w:val="clear" w:color="auto" w:fill="FFFFFF"/>
                <w:lang w:val="kk-KZ"/>
              </w:rPr>
              <w:t>;</w:t>
            </w:r>
          </w:p>
        </w:tc>
        <w:tc>
          <w:tcPr>
            <w:tcW w:w="851" w:type="dxa"/>
          </w:tcPr>
          <w:p w14:paraId="69A3EFD3" w14:textId="1E0EE1A0"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513473CD"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644B6CDE" w14:textId="1A4519C6" w:rsidR="00A77B14" w:rsidRPr="005921E2" w:rsidRDefault="00A77B14" w:rsidP="007E7430">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5921E2" w14:paraId="320410FC" w14:textId="77777777" w:rsidTr="00B23EBF">
        <w:tc>
          <w:tcPr>
            <w:tcW w:w="534" w:type="dxa"/>
          </w:tcPr>
          <w:p w14:paraId="4D88E8F2" w14:textId="5C14E9F6" w:rsidR="00A77B14" w:rsidRPr="005921E2" w:rsidRDefault="00216C91"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28</w:t>
            </w:r>
          </w:p>
        </w:tc>
        <w:tc>
          <w:tcPr>
            <w:tcW w:w="4252" w:type="dxa"/>
          </w:tcPr>
          <w:p w14:paraId="185D7112" w14:textId="62353A4E" w:rsidR="00A77B14" w:rsidRPr="005921E2" w:rsidRDefault="00DF1336"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Авиациялық қауіпсіздік жөніндегі ақпараттың құпиялылығын сақтау. Сәйкестендіру, өңдеу, айырбастау, жою</w:t>
            </w:r>
            <w:r w:rsidR="00EA588D" w:rsidRPr="005921E2">
              <w:rPr>
                <w:rFonts w:ascii="Times New Roman" w:hAnsi="Times New Roman" w:cs="Times New Roman"/>
                <w:color w:val="000000"/>
                <w:spacing w:val="2"/>
                <w:sz w:val="24"/>
                <w:szCs w:val="24"/>
                <w:shd w:val="clear" w:color="auto" w:fill="FFFFFF"/>
                <w:lang w:val="kk-KZ"/>
              </w:rPr>
              <w:t>;</w:t>
            </w:r>
          </w:p>
        </w:tc>
        <w:tc>
          <w:tcPr>
            <w:tcW w:w="851" w:type="dxa"/>
          </w:tcPr>
          <w:p w14:paraId="53C77B42" w14:textId="3BF28A85"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26D063E7"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23954EFD" w14:textId="67FA89C2" w:rsidR="00A77B14" w:rsidRPr="005921E2" w:rsidRDefault="00A77B14" w:rsidP="00C927DF">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5921E2" w14:paraId="236937D9" w14:textId="77777777" w:rsidTr="00B23EBF">
        <w:tc>
          <w:tcPr>
            <w:tcW w:w="534" w:type="dxa"/>
          </w:tcPr>
          <w:p w14:paraId="7DBEF5FD" w14:textId="3927CBF1" w:rsidR="00A77B14" w:rsidRPr="005921E2" w:rsidRDefault="00660BEA"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29</w:t>
            </w:r>
          </w:p>
        </w:tc>
        <w:tc>
          <w:tcPr>
            <w:tcW w:w="4252" w:type="dxa"/>
          </w:tcPr>
          <w:p w14:paraId="21EFDE60" w14:textId="37D72E92" w:rsidR="00A77B14" w:rsidRPr="005921E2" w:rsidRDefault="00832E98"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Қауіп туралы ақпарат беру</w:t>
            </w:r>
            <w:r w:rsidR="00EA588D" w:rsidRPr="005921E2">
              <w:rPr>
                <w:rFonts w:ascii="Times New Roman" w:hAnsi="Times New Roman" w:cs="Times New Roman"/>
                <w:color w:val="000000"/>
                <w:spacing w:val="2"/>
                <w:sz w:val="24"/>
                <w:szCs w:val="24"/>
                <w:shd w:val="clear" w:color="auto" w:fill="FFFFFF"/>
                <w:lang w:val="kk-KZ"/>
              </w:rPr>
              <w:t>;</w:t>
            </w:r>
          </w:p>
        </w:tc>
        <w:tc>
          <w:tcPr>
            <w:tcW w:w="851" w:type="dxa"/>
          </w:tcPr>
          <w:p w14:paraId="0A32DF45" w14:textId="62B8F086"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5CAC1E1A"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520BA296" w14:textId="1183C699"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702626FB" w14:textId="77777777" w:rsidTr="00B23EBF">
        <w:tc>
          <w:tcPr>
            <w:tcW w:w="534" w:type="dxa"/>
          </w:tcPr>
          <w:p w14:paraId="56F7D9E2" w14:textId="6A490FE8" w:rsidR="00A77B14" w:rsidRPr="005921E2" w:rsidRDefault="00C63D29"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30</w:t>
            </w:r>
          </w:p>
        </w:tc>
        <w:tc>
          <w:tcPr>
            <w:tcW w:w="4252" w:type="dxa"/>
          </w:tcPr>
          <w:p w14:paraId="7D6E9C86" w14:textId="191655A2" w:rsidR="00A77B14" w:rsidRPr="005921E2" w:rsidRDefault="004A2F08"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Уәкілетті ұйым инспекторының өкілетті</w:t>
            </w:r>
            <w:r w:rsidR="003C01B6" w:rsidRPr="005921E2">
              <w:rPr>
                <w:rFonts w:ascii="Times New Roman" w:hAnsi="Times New Roman" w:cs="Times New Roman"/>
                <w:color w:val="000000"/>
                <w:spacing w:val="2"/>
                <w:sz w:val="24"/>
                <w:szCs w:val="24"/>
                <w:shd w:val="clear" w:color="auto" w:fill="FFFFFF"/>
                <w:lang w:val="kk-KZ"/>
              </w:rPr>
              <w:t>лі</w:t>
            </w:r>
            <w:r w:rsidRPr="005921E2">
              <w:rPr>
                <w:rFonts w:ascii="Times New Roman" w:hAnsi="Times New Roman" w:cs="Times New Roman"/>
                <w:color w:val="000000"/>
                <w:spacing w:val="2"/>
                <w:sz w:val="24"/>
                <w:szCs w:val="24"/>
                <w:shd w:val="clear" w:color="auto" w:fill="FFFFFF"/>
                <w:lang w:val="kk-KZ"/>
              </w:rPr>
              <w:t>ктерін сақтау</w:t>
            </w:r>
            <w:r w:rsidR="00EA588D" w:rsidRPr="005921E2">
              <w:rPr>
                <w:rFonts w:ascii="Times New Roman" w:hAnsi="Times New Roman" w:cs="Times New Roman"/>
                <w:color w:val="000000"/>
                <w:spacing w:val="2"/>
                <w:sz w:val="24"/>
                <w:szCs w:val="24"/>
                <w:shd w:val="clear" w:color="auto" w:fill="FFFFFF"/>
                <w:lang w:val="kk-KZ"/>
              </w:rPr>
              <w:t>;</w:t>
            </w:r>
          </w:p>
        </w:tc>
        <w:tc>
          <w:tcPr>
            <w:tcW w:w="851" w:type="dxa"/>
          </w:tcPr>
          <w:p w14:paraId="1777B053" w14:textId="6BF02735"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65B42C81"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4C1C2E39" w14:textId="07669D5F" w:rsidR="00A77B14" w:rsidRPr="005921E2" w:rsidRDefault="00A77B14" w:rsidP="004D1385">
            <w:pPr>
              <w:jc w:val="both"/>
              <w:rPr>
                <w:rFonts w:ascii="Times New Roman" w:eastAsia="Times New Roman" w:hAnsi="Times New Roman" w:cs="Times New Roman"/>
                <w:color w:val="000000"/>
                <w:spacing w:val="2"/>
                <w:sz w:val="24"/>
                <w:szCs w:val="24"/>
                <w:shd w:val="clear" w:color="auto" w:fill="FFFFFF"/>
                <w:lang w:val="kk-KZ" w:eastAsia="ru-RU"/>
              </w:rPr>
            </w:pPr>
          </w:p>
        </w:tc>
      </w:tr>
      <w:tr w:rsidR="00C63D29" w:rsidRPr="00210CAB" w14:paraId="1D01C492" w14:textId="77777777" w:rsidTr="00B23EBF">
        <w:tc>
          <w:tcPr>
            <w:tcW w:w="534" w:type="dxa"/>
          </w:tcPr>
          <w:p w14:paraId="3957CF63" w14:textId="575FA4AD" w:rsidR="00C63D29" w:rsidRPr="005921E2" w:rsidRDefault="00C63D29"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31</w:t>
            </w:r>
          </w:p>
        </w:tc>
        <w:tc>
          <w:tcPr>
            <w:tcW w:w="4252" w:type="dxa"/>
          </w:tcPr>
          <w:p w14:paraId="78BBE38D" w14:textId="6A3AF98C" w:rsidR="00C63D29" w:rsidRPr="005921E2" w:rsidRDefault="00C44E77"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Сапаны бақылау жөніндегі іс-шараларды жүргізу</w:t>
            </w:r>
            <w:r w:rsidR="006A2747" w:rsidRPr="005921E2">
              <w:rPr>
                <w:rFonts w:ascii="Times New Roman" w:hAnsi="Times New Roman" w:cs="Times New Roman"/>
                <w:color w:val="000000"/>
                <w:spacing w:val="2"/>
                <w:sz w:val="24"/>
                <w:szCs w:val="24"/>
                <w:shd w:val="clear" w:color="auto" w:fill="FFFFFF"/>
                <w:lang w:val="kk-KZ"/>
              </w:rPr>
              <w:t>;</w:t>
            </w:r>
          </w:p>
        </w:tc>
        <w:tc>
          <w:tcPr>
            <w:tcW w:w="851" w:type="dxa"/>
          </w:tcPr>
          <w:p w14:paraId="5B158937" w14:textId="77777777" w:rsidR="00C63D29" w:rsidRPr="005921E2" w:rsidRDefault="00C63D29"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643DD985" w14:textId="77777777" w:rsidR="00C63D29" w:rsidRPr="005921E2" w:rsidRDefault="00C63D29"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33CEBBA7" w14:textId="06B00B6C" w:rsidR="00C63D29" w:rsidRPr="005921E2" w:rsidRDefault="00C63D29" w:rsidP="004D1385">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5921E2" w14:paraId="3F7E480C" w14:textId="77777777" w:rsidTr="00B23EBF">
        <w:tc>
          <w:tcPr>
            <w:tcW w:w="534" w:type="dxa"/>
          </w:tcPr>
          <w:p w14:paraId="415BBE73" w14:textId="29418DC9" w:rsidR="00A77B14" w:rsidRPr="005921E2" w:rsidRDefault="00376BAF"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32</w:t>
            </w:r>
          </w:p>
        </w:tc>
        <w:tc>
          <w:tcPr>
            <w:tcW w:w="4252" w:type="dxa"/>
          </w:tcPr>
          <w:p w14:paraId="77A61A44" w14:textId="4EBEBDD7" w:rsidR="00A77B14" w:rsidRPr="005921E2" w:rsidRDefault="00C44E77" w:rsidP="00C44E77">
            <w:pPr>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hAnsi="Times New Roman" w:cs="Times New Roman"/>
                <w:color w:val="000000"/>
                <w:spacing w:val="2"/>
                <w:sz w:val="24"/>
                <w:szCs w:val="24"/>
                <w:shd w:val="clear" w:color="auto" w:fill="FFFFFF"/>
                <w:lang w:val="kk-KZ"/>
              </w:rPr>
              <w:t>Аэронавигациялық қызметтің қауіпсіздік шаралары. Осалдықтарды бағалау. Ықтимал шабуылдардың ауқымын анықтау</w:t>
            </w:r>
            <w:r w:rsidR="00CA579F" w:rsidRPr="005921E2">
              <w:rPr>
                <w:rFonts w:ascii="Times New Roman" w:hAnsi="Times New Roman" w:cs="Times New Roman"/>
                <w:color w:val="000000"/>
                <w:spacing w:val="2"/>
                <w:sz w:val="24"/>
                <w:szCs w:val="24"/>
                <w:shd w:val="clear" w:color="auto" w:fill="FFFFFF"/>
                <w:lang w:val="kk-KZ"/>
              </w:rPr>
              <w:t>;</w:t>
            </w:r>
          </w:p>
        </w:tc>
        <w:tc>
          <w:tcPr>
            <w:tcW w:w="851" w:type="dxa"/>
          </w:tcPr>
          <w:p w14:paraId="3A4A9066" w14:textId="771D16FC"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59926FE5"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61DB9209" w14:textId="2AB2F3C5" w:rsidR="00A77B14" w:rsidRPr="005921E2" w:rsidRDefault="00A77B14" w:rsidP="00B913A8">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395F0ACE" w14:textId="77777777" w:rsidTr="00B23EBF">
        <w:tc>
          <w:tcPr>
            <w:tcW w:w="534" w:type="dxa"/>
          </w:tcPr>
          <w:p w14:paraId="002A6D2D" w14:textId="4F22DD3C" w:rsidR="00A77B14" w:rsidRPr="005921E2" w:rsidRDefault="00CA579F"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33</w:t>
            </w:r>
          </w:p>
        </w:tc>
        <w:tc>
          <w:tcPr>
            <w:tcW w:w="4252" w:type="dxa"/>
          </w:tcPr>
          <w:p w14:paraId="76AAF6BE" w14:textId="418B7E5B" w:rsidR="00A77B14" w:rsidRPr="005921E2" w:rsidRDefault="006412B4" w:rsidP="00CE4A9A">
            <w:pPr>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hAnsi="Times New Roman" w:cs="Times New Roman"/>
                <w:color w:val="000000"/>
                <w:spacing w:val="2"/>
                <w:sz w:val="24"/>
                <w:szCs w:val="24"/>
                <w:shd w:val="clear" w:color="auto" w:fill="FFFFFF"/>
                <w:lang w:val="kk-KZ"/>
              </w:rPr>
              <w:t xml:space="preserve">Әуеайлақтық диспетчерлік </w:t>
            </w:r>
            <w:r w:rsidR="00CE4A9A" w:rsidRPr="005921E2">
              <w:rPr>
                <w:rFonts w:ascii="Times New Roman" w:hAnsi="Times New Roman" w:cs="Times New Roman"/>
                <w:color w:val="000000"/>
                <w:spacing w:val="2"/>
                <w:sz w:val="24"/>
                <w:szCs w:val="24"/>
                <w:shd w:val="clear" w:color="auto" w:fill="FFFFFF"/>
                <w:lang w:val="kk-KZ"/>
              </w:rPr>
              <w:t>бөлімн</w:t>
            </w:r>
            <w:r w:rsidRPr="005921E2">
              <w:rPr>
                <w:rFonts w:ascii="Times New Roman" w:hAnsi="Times New Roman" w:cs="Times New Roman"/>
                <w:color w:val="000000"/>
                <w:spacing w:val="2"/>
                <w:sz w:val="24"/>
                <w:szCs w:val="24"/>
                <w:shd w:val="clear" w:color="auto" w:fill="FFFFFF"/>
                <w:lang w:val="kk-KZ"/>
              </w:rPr>
              <w:t>ің қауіпсіздік шаралары</w:t>
            </w:r>
            <w:r w:rsidR="00CA579F" w:rsidRPr="005921E2">
              <w:rPr>
                <w:rFonts w:ascii="Times New Roman" w:hAnsi="Times New Roman" w:cs="Times New Roman"/>
                <w:color w:val="000000"/>
                <w:spacing w:val="2"/>
                <w:sz w:val="24"/>
                <w:szCs w:val="24"/>
                <w:shd w:val="clear" w:color="auto" w:fill="FFFFFF"/>
                <w:lang w:val="kk-KZ"/>
              </w:rPr>
              <w:t>;</w:t>
            </w:r>
          </w:p>
        </w:tc>
        <w:tc>
          <w:tcPr>
            <w:tcW w:w="851" w:type="dxa"/>
          </w:tcPr>
          <w:p w14:paraId="17C8CBFC" w14:textId="3207AFC4"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0D463AAC"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5A458DD5" w14:textId="2E3E959F"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10A13B7A" w14:textId="77777777" w:rsidTr="00B23EBF">
        <w:tc>
          <w:tcPr>
            <w:tcW w:w="534" w:type="dxa"/>
          </w:tcPr>
          <w:p w14:paraId="422F37C1" w14:textId="14E3030C" w:rsidR="00A77B14" w:rsidRPr="005921E2" w:rsidRDefault="00294A6F"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34</w:t>
            </w:r>
          </w:p>
        </w:tc>
        <w:tc>
          <w:tcPr>
            <w:tcW w:w="4252" w:type="dxa"/>
          </w:tcPr>
          <w:p w14:paraId="287ACE11" w14:textId="70DEC57D" w:rsidR="00A77B14" w:rsidRPr="005921E2" w:rsidRDefault="006412B4" w:rsidP="00C505B8">
            <w:pPr>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hAnsi="Times New Roman" w:cs="Times New Roman"/>
                <w:color w:val="000000"/>
                <w:spacing w:val="2"/>
                <w:sz w:val="24"/>
                <w:szCs w:val="24"/>
                <w:shd w:val="clear" w:color="auto" w:fill="FFFFFF"/>
                <w:lang w:val="kk-KZ"/>
              </w:rPr>
              <w:t>Аэронавигациялық құралдар мен аэронавигациялық жүйелердің қауіпсіздік шаралары;</w:t>
            </w:r>
          </w:p>
        </w:tc>
        <w:tc>
          <w:tcPr>
            <w:tcW w:w="851" w:type="dxa"/>
          </w:tcPr>
          <w:p w14:paraId="0A402BAF" w14:textId="6BEED388" w:rsidR="00A77B14" w:rsidRPr="005921E2" w:rsidRDefault="00A77B14" w:rsidP="00C505B8">
            <w:pPr>
              <w:tabs>
                <w:tab w:val="left" w:pos="430"/>
              </w:tabs>
              <w:jc w:val="both"/>
              <w:rPr>
                <w:rFonts w:ascii="Times New Roman" w:hAnsi="Times New Roman" w:cs="Times New Roman"/>
                <w:color w:val="000000"/>
                <w:spacing w:val="2"/>
                <w:sz w:val="24"/>
                <w:szCs w:val="24"/>
                <w:shd w:val="clear" w:color="auto" w:fill="FFFFFF"/>
                <w:lang w:val="kk-KZ"/>
              </w:rPr>
            </w:pPr>
          </w:p>
        </w:tc>
        <w:tc>
          <w:tcPr>
            <w:tcW w:w="850" w:type="dxa"/>
          </w:tcPr>
          <w:p w14:paraId="5AD89351"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419873DA" w14:textId="31FED26C"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5921E2" w14:paraId="09EDE248" w14:textId="77777777" w:rsidTr="00B23EBF">
        <w:tc>
          <w:tcPr>
            <w:tcW w:w="534" w:type="dxa"/>
          </w:tcPr>
          <w:p w14:paraId="3B40C807" w14:textId="645A798F" w:rsidR="00A77B14" w:rsidRPr="005921E2" w:rsidRDefault="001C0F35"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35</w:t>
            </w:r>
          </w:p>
        </w:tc>
        <w:tc>
          <w:tcPr>
            <w:tcW w:w="4252" w:type="dxa"/>
          </w:tcPr>
          <w:p w14:paraId="3F468D7C" w14:textId="170BED73" w:rsidR="00A77B14" w:rsidRPr="005921E2" w:rsidRDefault="006412B4" w:rsidP="00C505B8">
            <w:pPr>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hAnsi="Times New Roman" w:cs="Times New Roman"/>
                <w:color w:val="000000"/>
                <w:spacing w:val="2"/>
                <w:sz w:val="24"/>
                <w:szCs w:val="24"/>
                <w:shd w:val="clear" w:color="auto" w:fill="FFFFFF"/>
                <w:lang w:val="kk-KZ"/>
              </w:rPr>
              <w:t>Электрмен жабдықтау қауіпсіздігі</w:t>
            </w:r>
            <w:r w:rsidR="0044556C" w:rsidRPr="005921E2">
              <w:rPr>
                <w:rFonts w:ascii="Times New Roman" w:hAnsi="Times New Roman" w:cs="Times New Roman"/>
                <w:color w:val="000000"/>
                <w:spacing w:val="2"/>
                <w:sz w:val="24"/>
                <w:szCs w:val="24"/>
                <w:shd w:val="clear" w:color="auto" w:fill="FFFFFF"/>
                <w:lang w:val="kk-KZ"/>
              </w:rPr>
              <w:t>;</w:t>
            </w:r>
          </w:p>
        </w:tc>
        <w:tc>
          <w:tcPr>
            <w:tcW w:w="851" w:type="dxa"/>
          </w:tcPr>
          <w:p w14:paraId="10AE98D4" w14:textId="443606BC" w:rsidR="00A77B14" w:rsidRPr="005921E2" w:rsidRDefault="00A77B14"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1529BB22"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7CFCD114" w14:textId="17DB5506"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3B2C505D" w14:textId="77777777" w:rsidTr="00B23EBF">
        <w:tc>
          <w:tcPr>
            <w:tcW w:w="534" w:type="dxa"/>
          </w:tcPr>
          <w:p w14:paraId="351194AD" w14:textId="4A1F5DEF" w:rsidR="00A77B14" w:rsidRPr="005921E2" w:rsidRDefault="003E31B1"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36</w:t>
            </w:r>
          </w:p>
        </w:tc>
        <w:tc>
          <w:tcPr>
            <w:tcW w:w="4252" w:type="dxa"/>
          </w:tcPr>
          <w:p w14:paraId="7E818810" w14:textId="253601E3" w:rsidR="00A77B14" w:rsidRPr="005921E2" w:rsidRDefault="00194E82" w:rsidP="00C505B8">
            <w:pPr>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hAnsi="Times New Roman" w:cs="Times New Roman"/>
                <w:color w:val="000000"/>
                <w:spacing w:val="2"/>
                <w:sz w:val="24"/>
                <w:szCs w:val="24"/>
                <w:shd w:val="clear" w:color="auto" w:fill="FFFFFF"/>
                <w:lang w:val="kk-KZ"/>
              </w:rPr>
              <w:t>Техникалық қызмет көрсету объектілерінің қауіпсіздік шаралары</w:t>
            </w:r>
            <w:r w:rsidR="00304B50" w:rsidRPr="005921E2">
              <w:rPr>
                <w:rFonts w:ascii="Times New Roman" w:hAnsi="Times New Roman" w:cs="Times New Roman"/>
                <w:color w:val="000000"/>
                <w:spacing w:val="2"/>
                <w:sz w:val="24"/>
                <w:szCs w:val="24"/>
                <w:shd w:val="clear" w:color="auto" w:fill="FFFFFF"/>
                <w:lang w:val="kk-KZ"/>
              </w:rPr>
              <w:t>;</w:t>
            </w:r>
          </w:p>
        </w:tc>
        <w:tc>
          <w:tcPr>
            <w:tcW w:w="851" w:type="dxa"/>
          </w:tcPr>
          <w:p w14:paraId="4A4DB823" w14:textId="67AD3DBA" w:rsidR="00A77B14" w:rsidRPr="005921E2" w:rsidRDefault="00A77B14"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229DE6F7"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1EB259D0" w14:textId="54598E36"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r>
      <w:tr w:rsidR="00E65DE0" w:rsidRPr="00210CAB" w14:paraId="412DF099" w14:textId="77777777" w:rsidTr="00B23EBF">
        <w:tc>
          <w:tcPr>
            <w:tcW w:w="534" w:type="dxa"/>
          </w:tcPr>
          <w:p w14:paraId="7DE71F05" w14:textId="74C7ADBA" w:rsidR="00A77B14" w:rsidRPr="005921E2" w:rsidRDefault="00A77B14"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p>
        </w:tc>
        <w:tc>
          <w:tcPr>
            <w:tcW w:w="4252" w:type="dxa"/>
          </w:tcPr>
          <w:p w14:paraId="269E07D1" w14:textId="04D2DCE5" w:rsidR="00A77B14" w:rsidRPr="005921E2" w:rsidRDefault="00C77472" w:rsidP="00DF5A75">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 xml:space="preserve">Ақпараттық және киберқауіпсіздік мәселелерін реттейтін Қазақстан Республикасы Үкіметінің 2016 жылғы 20 желтоқсандағы № 832 қаулысының </w:t>
            </w:r>
            <w:r w:rsidR="00DF5A75" w:rsidRPr="005921E2">
              <w:rPr>
                <w:rFonts w:ascii="Times New Roman" w:hAnsi="Times New Roman" w:cs="Times New Roman"/>
                <w:color w:val="000000"/>
                <w:spacing w:val="2"/>
                <w:sz w:val="24"/>
                <w:szCs w:val="24"/>
                <w:shd w:val="clear" w:color="auto" w:fill="FFFFFF"/>
                <w:lang w:val="kk-KZ"/>
              </w:rPr>
              <w:t xml:space="preserve">Бірыңғай талаптарының </w:t>
            </w:r>
            <w:r w:rsidRPr="005921E2">
              <w:rPr>
                <w:rFonts w:ascii="Times New Roman" w:hAnsi="Times New Roman" w:cs="Times New Roman"/>
                <w:color w:val="000000"/>
                <w:spacing w:val="2"/>
                <w:sz w:val="24"/>
                <w:szCs w:val="24"/>
                <w:shd w:val="clear" w:color="auto" w:fill="FFFFFF"/>
                <w:lang w:val="kk-KZ"/>
              </w:rPr>
              <w:t>және Қазақстан Республикасының басқа да заңнамалық актілерінің талаптары</w:t>
            </w:r>
            <w:r w:rsidR="00DF5A75" w:rsidRPr="005921E2">
              <w:rPr>
                <w:rFonts w:ascii="Times New Roman" w:hAnsi="Times New Roman" w:cs="Times New Roman"/>
                <w:color w:val="000000"/>
                <w:spacing w:val="2"/>
                <w:sz w:val="24"/>
                <w:szCs w:val="24"/>
                <w:shd w:val="clear" w:color="auto" w:fill="FFFFFF"/>
                <w:lang w:val="kk-KZ"/>
              </w:rPr>
              <w:t>н</w:t>
            </w:r>
            <w:r w:rsidRPr="005921E2">
              <w:rPr>
                <w:rFonts w:ascii="Times New Roman" w:hAnsi="Times New Roman" w:cs="Times New Roman"/>
                <w:color w:val="000000"/>
                <w:spacing w:val="2"/>
                <w:sz w:val="24"/>
                <w:szCs w:val="24"/>
                <w:shd w:val="clear" w:color="auto" w:fill="FFFFFF"/>
                <w:lang w:val="kk-KZ"/>
              </w:rPr>
              <w:t xml:space="preserve"> орындау</w:t>
            </w:r>
            <w:r w:rsidR="008C7335" w:rsidRPr="005921E2">
              <w:rPr>
                <w:rFonts w:ascii="Times New Roman" w:hAnsi="Times New Roman" w:cs="Times New Roman"/>
                <w:color w:val="000000"/>
                <w:spacing w:val="2"/>
                <w:sz w:val="24"/>
                <w:szCs w:val="24"/>
                <w:shd w:val="clear" w:color="auto" w:fill="FFFFFF"/>
                <w:lang w:val="kk-KZ"/>
              </w:rPr>
              <w:t>;</w:t>
            </w:r>
          </w:p>
        </w:tc>
        <w:tc>
          <w:tcPr>
            <w:tcW w:w="851" w:type="dxa"/>
          </w:tcPr>
          <w:p w14:paraId="179EA04A" w14:textId="7C25E3D4" w:rsidR="00A77B14" w:rsidRPr="005921E2" w:rsidRDefault="00A77B14"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3B77F5AC" w14:textId="77777777" w:rsidR="00A77B14" w:rsidRPr="005921E2" w:rsidRDefault="00A77B1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0418A992" w14:textId="0AB18EF4" w:rsidR="00A77B14" w:rsidRPr="005921E2" w:rsidRDefault="00A77B14" w:rsidP="00564451">
            <w:pPr>
              <w:jc w:val="both"/>
              <w:rPr>
                <w:rFonts w:ascii="Times New Roman" w:eastAsia="Times New Roman" w:hAnsi="Times New Roman" w:cs="Times New Roman"/>
                <w:b/>
                <w:color w:val="000000"/>
                <w:spacing w:val="2"/>
                <w:sz w:val="24"/>
                <w:szCs w:val="24"/>
                <w:shd w:val="clear" w:color="auto" w:fill="FFFFFF"/>
                <w:lang w:val="kk-KZ" w:eastAsia="ru-RU"/>
              </w:rPr>
            </w:pPr>
          </w:p>
        </w:tc>
      </w:tr>
      <w:tr w:rsidR="00ED5ADD" w:rsidRPr="00210CAB" w14:paraId="7A341CBE" w14:textId="77777777" w:rsidTr="00B23EBF">
        <w:tc>
          <w:tcPr>
            <w:tcW w:w="534" w:type="dxa"/>
          </w:tcPr>
          <w:p w14:paraId="2C4444D2" w14:textId="2B60A525" w:rsidR="00ED5ADD" w:rsidRPr="005921E2" w:rsidRDefault="00973099"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37</w:t>
            </w:r>
          </w:p>
        </w:tc>
        <w:tc>
          <w:tcPr>
            <w:tcW w:w="4252" w:type="dxa"/>
          </w:tcPr>
          <w:p w14:paraId="5211065A" w14:textId="61BF3CB2" w:rsidR="00ED5ADD" w:rsidRPr="005921E2" w:rsidRDefault="007A0F00"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Ұйымның</w:t>
            </w:r>
            <w:r w:rsidR="007F2251" w:rsidRPr="005921E2">
              <w:rPr>
                <w:rFonts w:ascii="Times New Roman" w:hAnsi="Times New Roman" w:cs="Times New Roman"/>
                <w:color w:val="000000"/>
                <w:spacing w:val="2"/>
                <w:sz w:val="24"/>
                <w:szCs w:val="24"/>
                <w:shd w:val="clear" w:color="auto" w:fill="FFFFFF"/>
                <w:lang w:val="kk-KZ"/>
              </w:rPr>
              <w:t xml:space="preserve"> ақпараттандыру шараларының талаптарын сақтау</w:t>
            </w:r>
            <w:r w:rsidR="00BC6042" w:rsidRPr="005921E2">
              <w:rPr>
                <w:rFonts w:ascii="Times New Roman" w:hAnsi="Times New Roman" w:cs="Times New Roman"/>
                <w:color w:val="000000"/>
                <w:spacing w:val="2"/>
                <w:sz w:val="24"/>
                <w:szCs w:val="24"/>
                <w:shd w:val="clear" w:color="auto" w:fill="FFFFFF"/>
                <w:lang w:val="kk-KZ"/>
              </w:rPr>
              <w:t>;</w:t>
            </w:r>
          </w:p>
        </w:tc>
        <w:tc>
          <w:tcPr>
            <w:tcW w:w="851" w:type="dxa"/>
          </w:tcPr>
          <w:p w14:paraId="722D9145" w14:textId="77777777" w:rsidR="00ED5ADD" w:rsidRPr="005921E2" w:rsidRDefault="00ED5ADD"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592AF774" w14:textId="77777777" w:rsidR="00ED5ADD" w:rsidRPr="005921E2" w:rsidRDefault="00ED5ADD"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606412DA" w14:textId="58C5D83E" w:rsidR="00ED5ADD" w:rsidRPr="005921E2" w:rsidRDefault="00ED5ADD" w:rsidP="00E101E9">
            <w:pPr>
              <w:jc w:val="both"/>
              <w:rPr>
                <w:rFonts w:ascii="Times New Roman" w:eastAsia="Times New Roman" w:hAnsi="Times New Roman" w:cs="Times New Roman"/>
                <w:color w:val="000000"/>
                <w:spacing w:val="2"/>
                <w:sz w:val="24"/>
                <w:szCs w:val="24"/>
                <w:shd w:val="clear" w:color="auto" w:fill="FFFFFF"/>
                <w:lang w:val="kk-KZ" w:eastAsia="ru-RU"/>
              </w:rPr>
            </w:pPr>
          </w:p>
        </w:tc>
      </w:tr>
      <w:tr w:rsidR="00ED5ADD" w:rsidRPr="005921E2" w14:paraId="028116F2" w14:textId="77777777" w:rsidTr="00B23EBF">
        <w:tc>
          <w:tcPr>
            <w:tcW w:w="534" w:type="dxa"/>
          </w:tcPr>
          <w:p w14:paraId="326DCA3F" w14:textId="67515BA9" w:rsidR="00ED5ADD" w:rsidRPr="005921E2" w:rsidRDefault="005B08C0"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38</w:t>
            </w:r>
          </w:p>
        </w:tc>
        <w:tc>
          <w:tcPr>
            <w:tcW w:w="4252" w:type="dxa"/>
          </w:tcPr>
          <w:p w14:paraId="38F49161" w14:textId="0D02D2B4" w:rsidR="00ED5ADD" w:rsidRPr="005921E2" w:rsidRDefault="00DD53C9"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Ақпараттық қауіпсіздікті ұйымдастыруды сақтау</w:t>
            </w:r>
            <w:r w:rsidR="00BC6042" w:rsidRPr="005921E2">
              <w:rPr>
                <w:rFonts w:ascii="Times New Roman" w:hAnsi="Times New Roman" w:cs="Times New Roman"/>
                <w:color w:val="000000"/>
                <w:spacing w:val="2"/>
                <w:sz w:val="24"/>
                <w:szCs w:val="24"/>
                <w:shd w:val="clear" w:color="auto" w:fill="FFFFFF"/>
                <w:lang w:val="kk-KZ"/>
              </w:rPr>
              <w:t>;</w:t>
            </w:r>
          </w:p>
        </w:tc>
        <w:tc>
          <w:tcPr>
            <w:tcW w:w="851" w:type="dxa"/>
          </w:tcPr>
          <w:p w14:paraId="1979FC73" w14:textId="77777777" w:rsidR="00ED5ADD" w:rsidRPr="005921E2" w:rsidRDefault="00ED5ADD"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77D682D1" w14:textId="77777777" w:rsidR="00ED5ADD" w:rsidRPr="005921E2" w:rsidRDefault="00ED5ADD"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7B659138" w14:textId="3905A5CE" w:rsidR="00ED5ADD" w:rsidRPr="005921E2" w:rsidRDefault="00ED5ADD" w:rsidP="000464F2">
            <w:pPr>
              <w:jc w:val="both"/>
              <w:rPr>
                <w:rFonts w:ascii="Times New Roman" w:eastAsia="Times New Roman" w:hAnsi="Times New Roman" w:cs="Times New Roman"/>
                <w:color w:val="000000"/>
                <w:spacing w:val="2"/>
                <w:sz w:val="24"/>
                <w:szCs w:val="24"/>
                <w:shd w:val="clear" w:color="auto" w:fill="FFFFFF"/>
                <w:lang w:val="kk-KZ" w:eastAsia="ru-RU"/>
              </w:rPr>
            </w:pPr>
          </w:p>
        </w:tc>
      </w:tr>
      <w:tr w:rsidR="00ED5ADD" w:rsidRPr="00210CAB" w14:paraId="47102B04" w14:textId="77777777" w:rsidTr="00B23EBF">
        <w:tc>
          <w:tcPr>
            <w:tcW w:w="534" w:type="dxa"/>
          </w:tcPr>
          <w:p w14:paraId="25CC46D6" w14:textId="39D7EA39" w:rsidR="00ED5ADD" w:rsidRPr="005921E2" w:rsidRDefault="00A11D75"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39</w:t>
            </w:r>
          </w:p>
        </w:tc>
        <w:tc>
          <w:tcPr>
            <w:tcW w:w="4252" w:type="dxa"/>
          </w:tcPr>
          <w:p w14:paraId="28C65131" w14:textId="7A640FA5" w:rsidR="00ED5ADD" w:rsidRPr="005921E2" w:rsidRDefault="00407623"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Электрондық ақпараттық ресурстарға және интернет-ресурстарға қойылатын талаптарды сақтау</w:t>
            </w:r>
            <w:r w:rsidR="00BC6042" w:rsidRPr="005921E2">
              <w:rPr>
                <w:rFonts w:ascii="Times New Roman" w:hAnsi="Times New Roman" w:cs="Times New Roman"/>
                <w:color w:val="000000"/>
                <w:spacing w:val="2"/>
                <w:sz w:val="24"/>
                <w:szCs w:val="24"/>
                <w:shd w:val="clear" w:color="auto" w:fill="FFFFFF"/>
                <w:lang w:val="kk-KZ"/>
              </w:rPr>
              <w:t>;</w:t>
            </w:r>
          </w:p>
        </w:tc>
        <w:tc>
          <w:tcPr>
            <w:tcW w:w="851" w:type="dxa"/>
          </w:tcPr>
          <w:p w14:paraId="5B258949" w14:textId="77777777" w:rsidR="00ED5ADD" w:rsidRPr="005921E2" w:rsidRDefault="00ED5ADD"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4A10901C" w14:textId="77777777" w:rsidR="00ED5ADD" w:rsidRPr="005921E2" w:rsidRDefault="00ED5ADD"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78754CCC" w14:textId="28B69D2A" w:rsidR="00ED5ADD" w:rsidRPr="005921E2" w:rsidRDefault="00ED5ADD" w:rsidP="000464F2">
            <w:pPr>
              <w:jc w:val="both"/>
              <w:rPr>
                <w:rFonts w:ascii="Times New Roman" w:eastAsia="Times New Roman" w:hAnsi="Times New Roman" w:cs="Times New Roman"/>
                <w:color w:val="000000"/>
                <w:spacing w:val="2"/>
                <w:sz w:val="24"/>
                <w:szCs w:val="24"/>
                <w:shd w:val="clear" w:color="auto" w:fill="FFFFFF"/>
                <w:lang w:val="kk-KZ" w:eastAsia="ru-RU"/>
              </w:rPr>
            </w:pPr>
          </w:p>
        </w:tc>
      </w:tr>
      <w:tr w:rsidR="00ED5ADD" w:rsidRPr="00210CAB" w14:paraId="63E039CD" w14:textId="77777777" w:rsidTr="00B23EBF">
        <w:tc>
          <w:tcPr>
            <w:tcW w:w="534" w:type="dxa"/>
          </w:tcPr>
          <w:p w14:paraId="79780B78" w14:textId="25ABA605" w:rsidR="00ED5ADD" w:rsidRPr="005921E2" w:rsidRDefault="00A11D75"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40</w:t>
            </w:r>
          </w:p>
        </w:tc>
        <w:tc>
          <w:tcPr>
            <w:tcW w:w="4252" w:type="dxa"/>
          </w:tcPr>
          <w:p w14:paraId="0D5D00B8" w14:textId="0462B49A" w:rsidR="00ED5ADD" w:rsidRPr="005921E2" w:rsidRDefault="00006118" w:rsidP="007A0F00">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Әзірленетін немесе сатып алынаты</w:t>
            </w:r>
            <w:r w:rsidR="007A0F00" w:rsidRPr="005921E2">
              <w:rPr>
                <w:rFonts w:ascii="Times New Roman" w:hAnsi="Times New Roman" w:cs="Times New Roman"/>
                <w:color w:val="000000"/>
                <w:spacing w:val="2"/>
                <w:sz w:val="24"/>
                <w:szCs w:val="24"/>
                <w:shd w:val="clear" w:color="auto" w:fill="FFFFFF"/>
                <w:lang w:val="kk-KZ"/>
              </w:rPr>
              <w:t xml:space="preserve">н </w:t>
            </w:r>
            <w:r w:rsidR="007A0F00" w:rsidRPr="005921E2">
              <w:rPr>
                <w:rFonts w:ascii="Times New Roman" w:hAnsi="Times New Roman" w:cs="Times New Roman"/>
                <w:color w:val="000000"/>
                <w:spacing w:val="2"/>
                <w:sz w:val="24"/>
                <w:szCs w:val="24"/>
                <w:shd w:val="clear" w:color="auto" w:fill="FFFFFF"/>
                <w:lang w:val="kk-KZ"/>
              </w:rPr>
              <w:lastRenderedPageBreak/>
              <w:t>қолданбалы бағдарламалық қамтылымға</w:t>
            </w:r>
            <w:r w:rsidRPr="005921E2">
              <w:rPr>
                <w:rFonts w:ascii="Times New Roman" w:hAnsi="Times New Roman" w:cs="Times New Roman"/>
                <w:color w:val="000000"/>
                <w:spacing w:val="2"/>
                <w:sz w:val="24"/>
                <w:szCs w:val="24"/>
                <w:shd w:val="clear" w:color="auto" w:fill="FFFFFF"/>
                <w:lang w:val="kk-KZ"/>
              </w:rPr>
              <w:t xml:space="preserve"> қойылатын талаптарды сақтау</w:t>
            </w:r>
            <w:r w:rsidR="00BC6042" w:rsidRPr="005921E2">
              <w:rPr>
                <w:rFonts w:ascii="Times New Roman" w:hAnsi="Times New Roman" w:cs="Times New Roman"/>
                <w:color w:val="000000"/>
                <w:spacing w:val="2"/>
                <w:sz w:val="24"/>
                <w:szCs w:val="24"/>
                <w:shd w:val="clear" w:color="auto" w:fill="FFFFFF"/>
                <w:lang w:val="kk-KZ"/>
              </w:rPr>
              <w:t>;</w:t>
            </w:r>
          </w:p>
        </w:tc>
        <w:tc>
          <w:tcPr>
            <w:tcW w:w="851" w:type="dxa"/>
          </w:tcPr>
          <w:p w14:paraId="43F14BB7" w14:textId="77777777" w:rsidR="00ED5ADD" w:rsidRPr="005921E2" w:rsidRDefault="00ED5ADD"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1AF28027" w14:textId="77777777" w:rsidR="00ED5ADD" w:rsidRPr="005921E2" w:rsidRDefault="00ED5ADD"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642B1562" w14:textId="00B8191F" w:rsidR="00ED5ADD" w:rsidRPr="005921E2" w:rsidRDefault="00ED5ADD" w:rsidP="000464F2">
            <w:pPr>
              <w:jc w:val="both"/>
              <w:rPr>
                <w:rFonts w:ascii="Times New Roman" w:eastAsia="Times New Roman" w:hAnsi="Times New Roman" w:cs="Times New Roman"/>
                <w:color w:val="000000"/>
                <w:spacing w:val="2"/>
                <w:sz w:val="24"/>
                <w:szCs w:val="24"/>
                <w:shd w:val="clear" w:color="auto" w:fill="FFFFFF"/>
                <w:lang w:val="kk-KZ" w:eastAsia="ru-RU"/>
              </w:rPr>
            </w:pPr>
          </w:p>
        </w:tc>
      </w:tr>
      <w:tr w:rsidR="00ED5ADD" w:rsidRPr="00210CAB" w14:paraId="784BB159" w14:textId="77777777" w:rsidTr="00B23EBF">
        <w:tc>
          <w:tcPr>
            <w:tcW w:w="534" w:type="dxa"/>
          </w:tcPr>
          <w:p w14:paraId="33ADC6C5" w14:textId="561CFF3A" w:rsidR="00ED5ADD" w:rsidRPr="005921E2" w:rsidRDefault="00AF2C47"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lastRenderedPageBreak/>
              <w:t>41</w:t>
            </w:r>
          </w:p>
        </w:tc>
        <w:tc>
          <w:tcPr>
            <w:tcW w:w="4252" w:type="dxa"/>
          </w:tcPr>
          <w:p w14:paraId="2CAF40F8" w14:textId="4D4EEE6C" w:rsidR="00ED5ADD" w:rsidRPr="005921E2" w:rsidRDefault="0072176C"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Ақпараттық-коммуникациялық инфрақұрылымға қойылатын талаптарды сақтау</w:t>
            </w:r>
            <w:r w:rsidR="001773C4" w:rsidRPr="005921E2">
              <w:rPr>
                <w:rFonts w:ascii="Times New Roman" w:hAnsi="Times New Roman" w:cs="Times New Roman"/>
                <w:color w:val="000000"/>
                <w:spacing w:val="2"/>
                <w:sz w:val="24"/>
                <w:szCs w:val="24"/>
                <w:shd w:val="clear" w:color="auto" w:fill="FFFFFF"/>
                <w:lang w:val="kk-KZ"/>
              </w:rPr>
              <w:t>;</w:t>
            </w:r>
          </w:p>
        </w:tc>
        <w:tc>
          <w:tcPr>
            <w:tcW w:w="851" w:type="dxa"/>
          </w:tcPr>
          <w:p w14:paraId="5A5C35EB" w14:textId="77777777" w:rsidR="00ED5ADD" w:rsidRPr="005921E2" w:rsidRDefault="00ED5ADD"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1E8D71AF" w14:textId="77777777" w:rsidR="00ED5ADD" w:rsidRPr="005921E2" w:rsidRDefault="00ED5ADD"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334EFCF9" w14:textId="31A86AF7" w:rsidR="00ED5ADD" w:rsidRPr="005921E2" w:rsidRDefault="00ED5ADD" w:rsidP="00E101E9">
            <w:pPr>
              <w:jc w:val="both"/>
              <w:rPr>
                <w:rFonts w:ascii="Times New Roman" w:eastAsia="Times New Roman" w:hAnsi="Times New Roman" w:cs="Times New Roman"/>
                <w:color w:val="000000"/>
                <w:spacing w:val="2"/>
                <w:sz w:val="24"/>
                <w:szCs w:val="24"/>
                <w:shd w:val="clear" w:color="auto" w:fill="FFFFFF"/>
                <w:lang w:val="kk-KZ" w:eastAsia="ru-RU"/>
              </w:rPr>
            </w:pPr>
          </w:p>
        </w:tc>
      </w:tr>
      <w:tr w:rsidR="00ED5ADD" w:rsidRPr="00210CAB" w14:paraId="50C0D04C" w14:textId="77777777" w:rsidTr="00B23EBF">
        <w:tc>
          <w:tcPr>
            <w:tcW w:w="534" w:type="dxa"/>
          </w:tcPr>
          <w:p w14:paraId="1F45FDA8" w14:textId="5A8F5888" w:rsidR="00ED5ADD" w:rsidRPr="005921E2" w:rsidRDefault="00ED3954"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42</w:t>
            </w:r>
          </w:p>
        </w:tc>
        <w:tc>
          <w:tcPr>
            <w:tcW w:w="4252" w:type="dxa"/>
          </w:tcPr>
          <w:p w14:paraId="5B20EAB3" w14:textId="57D50B18" w:rsidR="00ED5ADD" w:rsidRPr="005921E2" w:rsidRDefault="004A7727"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Ақпараттық жүйеге қойылатын талаптарды сақтау</w:t>
            </w:r>
            <w:r w:rsidR="001773C4" w:rsidRPr="005921E2">
              <w:rPr>
                <w:rFonts w:ascii="Times New Roman" w:hAnsi="Times New Roman" w:cs="Times New Roman"/>
                <w:color w:val="000000"/>
                <w:spacing w:val="2"/>
                <w:sz w:val="24"/>
                <w:szCs w:val="24"/>
                <w:shd w:val="clear" w:color="auto" w:fill="FFFFFF"/>
                <w:lang w:val="kk-KZ"/>
              </w:rPr>
              <w:t>;</w:t>
            </w:r>
          </w:p>
        </w:tc>
        <w:tc>
          <w:tcPr>
            <w:tcW w:w="851" w:type="dxa"/>
          </w:tcPr>
          <w:p w14:paraId="18D8B89C" w14:textId="77777777" w:rsidR="00ED5ADD" w:rsidRPr="005921E2" w:rsidRDefault="00ED5ADD"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4D2EFB82" w14:textId="77777777" w:rsidR="00ED5ADD" w:rsidRPr="005921E2" w:rsidRDefault="00ED5ADD"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1E7384F8" w14:textId="251C621F" w:rsidR="00ED5ADD" w:rsidRPr="005921E2" w:rsidRDefault="00ED5ADD" w:rsidP="000F1653">
            <w:pPr>
              <w:jc w:val="both"/>
              <w:rPr>
                <w:rFonts w:ascii="Times New Roman" w:eastAsia="Times New Roman" w:hAnsi="Times New Roman" w:cs="Times New Roman"/>
                <w:color w:val="000000"/>
                <w:spacing w:val="2"/>
                <w:sz w:val="24"/>
                <w:szCs w:val="24"/>
                <w:shd w:val="clear" w:color="auto" w:fill="FFFFFF"/>
                <w:lang w:val="kk-KZ" w:eastAsia="ru-RU"/>
              </w:rPr>
            </w:pPr>
          </w:p>
        </w:tc>
      </w:tr>
      <w:tr w:rsidR="00ED3954" w:rsidRPr="005921E2" w14:paraId="4806331A" w14:textId="77777777" w:rsidTr="00B23EBF">
        <w:tc>
          <w:tcPr>
            <w:tcW w:w="534" w:type="dxa"/>
          </w:tcPr>
          <w:p w14:paraId="4ED7B3E5" w14:textId="57209FB8" w:rsidR="00ED3954" w:rsidRPr="005921E2" w:rsidRDefault="00225BE2"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43</w:t>
            </w:r>
          </w:p>
        </w:tc>
        <w:tc>
          <w:tcPr>
            <w:tcW w:w="4252" w:type="dxa"/>
          </w:tcPr>
          <w:p w14:paraId="441D3CF8" w14:textId="00D7E378" w:rsidR="00ED3954" w:rsidRPr="005921E2" w:rsidRDefault="004A7727"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Технологиялық платформаға қойылатын талаптарды сақтау</w:t>
            </w:r>
            <w:r w:rsidR="001773C4" w:rsidRPr="005921E2">
              <w:rPr>
                <w:rFonts w:ascii="Times New Roman" w:hAnsi="Times New Roman" w:cs="Times New Roman"/>
                <w:color w:val="000000"/>
                <w:spacing w:val="2"/>
                <w:sz w:val="24"/>
                <w:szCs w:val="24"/>
                <w:shd w:val="clear" w:color="auto" w:fill="FFFFFF"/>
                <w:lang w:val="kk-KZ"/>
              </w:rPr>
              <w:t>;</w:t>
            </w:r>
          </w:p>
        </w:tc>
        <w:tc>
          <w:tcPr>
            <w:tcW w:w="851" w:type="dxa"/>
          </w:tcPr>
          <w:p w14:paraId="30B8DBB3" w14:textId="77777777" w:rsidR="00ED3954" w:rsidRPr="005921E2" w:rsidRDefault="00ED3954"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3ED12131" w14:textId="77777777" w:rsidR="00ED3954" w:rsidRPr="005921E2" w:rsidRDefault="00ED395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77F3335B" w14:textId="4CECFCD1" w:rsidR="00ED3954" w:rsidRPr="005921E2" w:rsidRDefault="00ED3954" w:rsidP="00E101E9">
            <w:pPr>
              <w:jc w:val="both"/>
              <w:rPr>
                <w:rFonts w:ascii="Times New Roman" w:eastAsia="Times New Roman" w:hAnsi="Times New Roman" w:cs="Times New Roman"/>
                <w:color w:val="000000"/>
                <w:spacing w:val="2"/>
                <w:sz w:val="24"/>
                <w:szCs w:val="24"/>
                <w:shd w:val="clear" w:color="auto" w:fill="FFFFFF"/>
                <w:lang w:val="kk-KZ" w:eastAsia="ru-RU"/>
              </w:rPr>
            </w:pPr>
          </w:p>
        </w:tc>
      </w:tr>
      <w:tr w:rsidR="00ED3954" w:rsidRPr="00210CAB" w14:paraId="04A462FE" w14:textId="77777777" w:rsidTr="00B23EBF">
        <w:tc>
          <w:tcPr>
            <w:tcW w:w="534" w:type="dxa"/>
          </w:tcPr>
          <w:p w14:paraId="31FC6467" w14:textId="35F7A646" w:rsidR="00ED3954" w:rsidRPr="005921E2" w:rsidRDefault="00225BE2"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44</w:t>
            </w:r>
          </w:p>
        </w:tc>
        <w:tc>
          <w:tcPr>
            <w:tcW w:w="4252" w:type="dxa"/>
          </w:tcPr>
          <w:p w14:paraId="3AA48701" w14:textId="7D1F7D9A" w:rsidR="00ED3954" w:rsidRPr="005921E2" w:rsidRDefault="00F42684"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Аппараттық-бағдарламалық кешенге қойылатын талаптарды сақтау;</w:t>
            </w:r>
          </w:p>
        </w:tc>
        <w:tc>
          <w:tcPr>
            <w:tcW w:w="851" w:type="dxa"/>
          </w:tcPr>
          <w:p w14:paraId="54DC050F" w14:textId="77777777" w:rsidR="00ED3954" w:rsidRPr="005921E2" w:rsidRDefault="00ED3954"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17BAE62C" w14:textId="77777777" w:rsidR="00ED3954" w:rsidRPr="005921E2" w:rsidRDefault="00ED395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781CD1AA" w14:textId="3AABACF0" w:rsidR="00ED3954" w:rsidRPr="005921E2" w:rsidRDefault="00ED3954" w:rsidP="00E101E9">
            <w:pPr>
              <w:jc w:val="both"/>
              <w:rPr>
                <w:rFonts w:ascii="Times New Roman" w:eastAsia="Times New Roman" w:hAnsi="Times New Roman" w:cs="Times New Roman"/>
                <w:color w:val="000000"/>
                <w:spacing w:val="2"/>
                <w:sz w:val="24"/>
                <w:szCs w:val="24"/>
                <w:shd w:val="clear" w:color="auto" w:fill="FFFFFF"/>
                <w:lang w:val="kk-KZ" w:eastAsia="ru-RU"/>
              </w:rPr>
            </w:pPr>
          </w:p>
        </w:tc>
      </w:tr>
      <w:tr w:rsidR="00ED3954" w:rsidRPr="005921E2" w14:paraId="79E04F9A" w14:textId="77777777" w:rsidTr="00B23EBF">
        <w:tc>
          <w:tcPr>
            <w:tcW w:w="534" w:type="dxa"/>
          </w:tcPr>
          <w:p w14:paraId="6CEADE55" w14:textId="06875210" w:rsidR="00ED3954" w:rsidRPr="005921E2" w:rsidRDefault="0027371D"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45</w:t>
            </w:r>
          </w:p>
        </w:tc>
        <w:tc>
          <w:tcPr>
            <w:tcW w:w="4252" w:type="dxa"/>
          </w:tcPr>
          <w:p w14:paraId="096051C7" w14:textId="6FFB49F6" w:rsidR="00ED3954" w:rsidRPr="005921E2" w:rsidRDefault="00F42684" w:rsidP="00C505B8">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Телекоммуникация желілеріне қойылатын талаптарды сақтау;</w:t>
            </w:r>
          </w:p>
        </w:tc>
        <w:tc>
          <w:tcPr>
            <w:tcW w:w="851" w:type="dxa"/>
          </w:tcPr>
          <w:p w14:paraId="4F2DEC2D" w14:textId="77777777" w:rsidR="00ED3954" w:rsidRPr="005921E2" w:rsidRDefault="00ED3954"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2FCA4C9F" w14:textId="77777777" w:rsidR="00ED3954" w:rsidRPr="005921E2" w:rsidRDefault="00ED3954"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7EEA342B" w14:textId="67164E99" w:rsidR="00ED3954" w:rsidRPr="005921E2" w:rsidRDefault="00ED3954" w:rsidP="00E101E9">
            <w:pPr>
              <w:jc w:val="both"/>
              <w:rPr>
                <w:rFonts w:ascii="Times New Roman" w:eastAsia="Times New Roman" w:hAnsi="Times New Roman" w:cs="Times New Roman"/>
                <w:color w:val="000000"/>
                <w:spacing w:val="2"/>
                <w:sz w:val="24"/>
                <w:szCs w:val="24"/>
                <w:shd w:val="clear" w:color="auto" w:fill="FFFFFF"/>
                <w:lang w:val="kk-KZ" w:eastAsia="ru-RU"/>
              </w:rPr>
            </w:pPr>
          </w:p>
        </w:tc>
      </w:tr>
      <w:tr w:rsidR="00ED5ADD" w:rsidRPr="00210CAB" w14:paraId="4EF0AEDC" w14:textId="77777777" w:rsidTr="00B23EBF">
        <w:tc>
          <w:tcPr>
            <w:tcW w:w="534" w:type="dxa"/>
          </w:tcPr>
          <w:p w14:paraId="654303C2" w14:textId="264E5F74" w:rsidR="00ED5ADD" w:rsidRPr="005921E2" w:rsidRDefault="0027371D" w:rsidP="00B23EBF">
            <w:pPr>
              <w:ind w:right="-108"/>
              <w:jc w:val="both"/>
              <w:rPr>
                <w:rFonts w:ascii="Times New Roman" w:eastAsia="Times New Roman" w:hAnsi="Times New Roman" w:cs="Times New Roman"/>
                <w:color w:val="000000"/>
                <w:spacing w:val="2"/>
                <w:sz w:val="24"/>
                <w:szCs w:val="24"/>
                <w:shd w:val="clear" w:color="auto" w:fill="FFFFFF"/>
                <w:lang w:val="kk-KZ" w:eastAsia="ru-RU"/>
              </w:rPr>
            </w:pPr>
            <w:r w:rsidRPr="005921E2">
              <w:rPr>
                <w:rFonts w:ascii="Times New Roman" w:eastAsia="Times New Roman" w:hAnsi="Times New Roman" w:cs="Times New Roman"/>
                <w:color w:val="000000"/>
                <w:spacing w:val="2"/>
                <w:sz w:val="24"/>
                <w:szCs w:val="24"/>
                <w:shd w:val="clear" w:color="auto" w:fill="FFFFFF"/>
                <w:lang w:val="kk-KZ" w:eastAsia="ru-RU"/>
              </w:rPr>
              <w:t>46</w:t>
            </w:r>
          </w:p>
        </w:tc>
        <w:tc>
          <w:tcPr>
            <w:tcW w:w="4252" w:type="dxa"/>
          </w:tcPr>
          <w:p w14:paraId="56F40FFB" w14:textId="0EF6F346" w:rsidR="00ED5ADD" w:rsidRPr="005921E2" w:rsidRDefault="00F42684" w:rsidP="006C64AC">
            <w:pPr>
              <w:jc w:val="both"/>
              <w:rPr>
                <w:rFonts w:ascii="Times New Roman" w:hAnsi="Times New Roman" w:cs="Times New Roman"/>
                <w:color w:val="000000"/>
                <w:spacing w:val="2"/>
                <w:sz w:val="24"/>
                <w:szCs w:val="24"/>
                <w:shd w:val="clear" w:color="auto" w:fill="FFFFFF"/>
                <w:lang w:val="kk-KZ"/>
              </w:rPr>
            </w:pPr>
            <w:r w:rsidRPr="005921E2">
              <w:rPr>
                <w:rFonts w:ascii="Times New Roman" w:hAnsi="Times New Roman" w:cs="Times New Roman"/>
                <w:color w:val="000000"/>
                <w:spacing w:val="2"/>
                <w:sz w:val="24"/>
                <w:szCs w:val="24"/>
                <w:shd w:val="clear" w:color="auto" w:fill="FFFFFF"/>
                <w:lang w:val="kk-KZ"/>
              </w:rPr>
              <w:t xml:space="preserve">Техникалық құралдар мен </w:t>
            </w:r>
            <w:r w:rsidR="006C64AC" w:rsidRPr="005921E2">
              <w:rPr>
                <w:rFonts w:ascii="Times New Roman" w:hAnsi="Times New Roman" w:cs="Times New Roman"/>
                <w:color w:val="000000"/>
                <w:spacing w:val="2"/>
                <w:sz w:val="24"/>
                <w:szCs w:val="24"/>
                <w:shd w:val="clear" w:color="auto" w:fill="FFFFFF"/>
                <w:lang w:val="kk-KZ"/>
              </w:rPr>
              <w:t>ақпараттық қауіпсіздік</w:t>
            </w:r>
            <w:r w:rsidRPr="005921E2">
              <w:rPr>
                <w:rFonts w:ascii="Times New Roman" w:hAnsi="Times New Roman" w:cs="Times New Roman"/>
                <w:color w:val="000000"/>
                <w:spacing w:val="2"/>
                <w:sz w:val="24"/>
                <w:szCs w:val="24"/>
                <w:shd w:val="clear" w:color="auto" w:fill="FFFFFF"/>
                <w:lang w:val="kk-KZ"/>
              </w:rPr>
              <w:t xml:space="preserve"> үздіксіз жұмыс істеу жүйелеріне қойылатын талаптарды сақтау.</w:t>
            </w:r>
          </w:p>
        </w:tc>
        <w:tc>
          <w:tcPr>
            <w:tcW w:w="851" w:type="dxa"/>
          </w:tcPr>
          <w:p w14:paraId="6C15E4A0" w14:textId="77777777" w:rsidR="00ED5ADD" w:rsidRPr="005921E2" w:rsidRDefault="00ED5ADD" w:rsidP="00C505B8">
            <w:pPr>
              <w:jc w:val="both"/>
              <w:rPr>
                <w:rFonts w:ascii="Times New Roman" w:hAnsi="Times New Roman" w:cs="Times New Roman"/>
                <w:color w:val="000000"/>
                <w:spacing w:val="2"/>
                <w:sz w:val="24"/>
                <w:szCs w:val="24"/>
                <w:shd w:val="clear" w:color="auto" w:fill="FFFFFF"/>
                <w:lang w:val="kk-KZ"/>
              </w:rPr>
            </w:pPr>
          </w:p>
        </w:tc>
        <w:tc>
          <w:tcPr>
            <w:tcW w:w="850" w:type="dxa"/>
          </w:tcPr>
          <w:p w14:paraId="1EF0C32A" w14:textId="77777777" w:rsidR="00ED5ADD" w:rsidRPr="005921E2" w:rsidRDefault="00ED5ADD" w:rsidP="00C505B8">
            <w:pPr>
              <w:jc w:val="both"/>
              <w:rPr>
                <w:rFonts w:ascii="Times New Roman" w:eastAsia="Times New Roman" w:hAnsi="Times New Roman" w:cs="Times New Roman"/>
                <w:color w:val="000000"/>
                <w:spacing w:val="2"/>
                <w:sz w:val="24"/>
                <w:szCs w:val="24"/>
                <w:shd w:val="clear" w:color="auto" w:fill="FFFFFF"/>
                <w:lang w:val="kk-KZ" w:eastAsia="ru-RU"/>
              </w:rPr>
            </w:pPr>
          </w:p>
        </w:tc>
        <w:tc>
          <w:tcPr>
            <w:tcW w:w="3084" w:type="dxa"/>
          </w:tcPr>
          <w:p w14:paraId="157BF19C" w14:textId="5DD2347F" w:rsidR="00ED5ADD" w:rsidRPr="005921E2" w:rsidRDefault="00ED5ADD" w:rsidP="00E101E9">
            <w:pPr>
              <w:jc w:val="both"/>
              <w:rPr>
                <w:rFonts w:ascii="Times New Roman" w:eastAsia="Times New Roman" w:hAnsi="Times New Roman" w:cs="Times New Roman"/>
                <w:color w:val="000000"/>
                <w:spacing w:val="2"/>
                <w:sz w:val="24"/>
                <w:szCs w:val="24"/>
                <w:shd w:val="clear" w:color="auto" w:fill="FFFFFF"/>
                <w:lang w:val="kk-KZ" w:eastAsia="ru-RU"/>
              </w:rPr>
            </w:pPr>
          </w:p>
        </w:tc>
      </w:tr>
    </w:tbl>
    <w:p w14:paraId="0E97E85B" w14:textId="77777777" w:rsidR="00CB1AC3" w:rsidRPr="005921E2" w:rsidRDefault="00CB1AC3" w:rsidP="00C505B8">
      <w:pPr>
        <w:spacing w:after="0" w:line="240" w:lineRule="auto"/>
        <w:jc w:val="both"/>
        <w:rPr>
          <w:rFonts w:ascii="Times New Roman" w:eastAsia="Times New Roman" w:hAnsi="Times New Roman" w:cs="Times New Roman"/>
          <w:color w:val="000000"/>
          <w:spacing w:val="2"/>
          <w:sz w:val="28"/>
          <w:szCs w:val="28"/>
          <w:shd w:val="clear" w:color="auto" w:fill="FFFFFF"/>
          <w:lang w:val="kk-KZ" w:eastAsia="ru-RU"/>
        </w:rPr>
      </w:pPr>
    </w:p>
    <w:p w14:paraId="0F04F699" w14:textId="2D37E405" w:rsidR="007F2A6F" w:rsidRPr="005921E2" w:rsidRDefault="007F2A6F" w:rsidP="007F2A6F">
      <w:pPr>
        <w:spacing w:after="0" w:line="240" w:lineRule="auto"/>
        <w:ind w:firstLine="709"/>
        <w:jc w:val="both"/>
        <w:rPr>
          <w:rFonts w:ascii="Times New Roman" w:eastAsia="Times New Roman" w:hAnsi="Times New Roman" w:cs="Times New Roman"/>
          <w:color w:val="000000"/>
          <w:spacing w:val="2"/>
          <w:sz w:val="28"/>
          <w:szCs w:val="28"/>
          <w:shd w:val="clear" w:color="auto" w:fill="FFFFFF"/>
          <w:lang w:val="kk-KZ" w:eastAsia="ru-RU"/>
        </w:rPr>
      </w:pPr>
      <w:r w:rsidRPr="005921E2">
        <w:rPr>
          <w:rFonts w:ascii="Times New Roman" w:eastAsia="Times New Roman" w:hAnsi="Times New Roman" w:cs="Times New Roman"/>
          <w:color w:val="000000"/>
          <w:spacing w:val="2"/>
          <w:sz w:val="28"/>
          <w:szCs w:val="28"/>
          <w:shd w:val="clear" w:color="auto" w:fill="FFFFFF"/>
          <w:lang w:val="kk-KZ" w:eastAsia="ru-RU"/>
        </w:rPr>
        <w:t>Аббревиатуралардың толық жазылуы:</w:t>
      </w:r>
    </w:p>
    <w:p w14:paraId="4C74FBD6" w14:textId="77777777" w:rsidR="007F2A6F" w:rsidRPr="005921E2" w:rsidRDefault="007F2A6F" w:rsidP="00C505B8">
      <w:pPr>
        <w:spacing w:after="0" w:line="240" w:lineRule="auto"/>
        <w:jc w:val="both"/>
        <w:rPr>
          <w:rFonts w:ascii="Times New Roman" w:eastAsia="Times New Roman" w:hAnsi="Times New Roman" w:cs="Times New Roman"/>
          <w:color w:val="000000"/>
          <w:spacing w:val="2"/>
          <w:sz w:val="28"/>
          <w:szCs w:val="28"/>
          <w:shd w:val="clear" w:color="auto" w:fill="FFFFFF"/>
          <w:lang w:val="kk-KZ" w:eastAsia="ru-RU"/>
        </w:rPr>
      </w:pPr>
    </w:p>
    <w:p w14:paraId="2BFC1FE3" w14:textId="77777777" w:rsidR="00FE60A6" w:rsidRPr="008603CC" w:rsidRDefault="00FE60A6" w:rsidP="00FE60A6">
      <w:pPr>
        <w:spacing w:after="0" w:line="240" w:lineRule="auto"/>
        <w:ind w:firstLine="708"/>
        <w:jc w:val="both"/>
        <w:rPr>
          <w:rFonts w:ascii="Times New Roman" w:eastAsia="Times New Roman" w:hAnsi="Times New Roman" w:cs="Times New Roman"/>
          <w:color w:val="000000"/>
          <w:spacing w:val="2"/>
          <w:sz w:val="24"/>
          <w:szCs w:val="24"/>
          <w:shd w:val="clear" w:color="auto" w:fill="FFFFFF"/>
          <w:lang w:val="kk-KZ" w:eastAsia="ru-RU"/>
        </w:rPr>
      </w:pPr>
      <w:r w:rsidRPr="008603CC">
        <w:rPr>
          <w:rFonts w:ascii="Times New Roman" w:eastAsia="Times New Roman" w:hAnsi="Times New Roman" w:cs="Times New Roman"/>
          <w:color w:val="000000"/>
          <w:spacing w:val="2"/>
          <w:sz w:val="24"/>
          <w:szCs w:val="24"/>
          <w:shd w:val="clear" w:color="auto" w:fill="FFFFFF"/>
          <w:lang w:val="kk-KZ" w:eastAsia="ru-RU"/>
        </w:rPr>
        <w:t>(-1) – авиациялық қауіпсіздікке қауіп төндіретін және одан әрі қызметіне кедергі келтіретін сындарлы сәйкессіздік;</w:t>
      </w:r>
    </w:p>
    <w:p w14:paraId="02602461" w14:textId="77777777" w:rsidR="00FE60A6" w:rsidRPr="008603CC" w:rsidRDefault="00FE60A6" w:rsidP="00FE60A6">
      <w:pPr>
        <w:spacing w:after="0" w:line="240" w:lineRule="auto"/>
        <w:ind w:firstLine="708"/>
        <w:jc w:val="both"/>
        <w:rPr>
          <w:rFonts w:ascii="Times New Roman" w:eastAsia="Times New Roman" w:hAnsi="Times New Roman" w:cs="Times New Roman"/>
          <w:color w:val="000000"/>
          <w:spacing w:val="2"/>
          <w:sz w:val="24"/>
          <w:szCs w:val="24"/>
          <w:shd w:val="clear" w:color="auto" w:fill="FFFFFF"/>
          <w:lang w:val="kk-KZ" w:eastAsia="ru-RU"/>
        </w:rPr>
      </w:pPr>
      <w:r w:rsidRPr="008603CC">
        <w:rPr>
          <w:rFonts w:ascii="Times New Roman" w:eastAsia="Times New Roman" w:hAnsi="Times New Roman" w:cs="Times New Roman"/>
          <w:color w:val="000000"/>
          <w:spacing w:val="2"/>
          <w:sz w:val="24"/>
          <w:szCs w:val="24"/>
          <w:shd w:val="clear" w:color="auto" w:fill="FFFFFF"/>
          <w:lang w:val="kk-KZ" w:eastAsia="ru-RU"/>
        </w:rPr>
        <w:t>(-2) – келісілген мерзімдерде жою жағдайларында немесе шектеулер енгізу кезінде одан әрі қызметке кедергі келтірмейтін сәйкессіздіктер;</w:t>
      </w:r>
    </w:p>
    <w:p w14:paraId="3D6059B5" w14:textId="77777777" w:rsidR="00FE60A6" w:rsidRPr="008603CC" w:rsidRDefault="00FE60A6" w:rsidP="00FE60A6">
      <w:pPr>
        <w:spacing w:after="0" w:line="240" w:lineRule="auto"/>
        <w:ind w:firstLine="708"/>
        <w:jc w:val="both"/>
        <w:rPr>
          <w:rFonts w:ascii="Times New Roman" w:eastAsia="Times New Roman" w:hAnsi="Times New Roman" w:cs="Times New Roman"/>
          <w:color w:val="000000"/>
          <w:spacing w:val="2"/>
          <w:sz w:val="24"/>
          <w:szCs w:val="24"/>
          <w:shd w:val="clear" w:color="auto" w:fill="FFFFFF"/>
          <w:lang w:val="kk-KZ" w:eastAsia="ru-RU"/>
        </w:rPr>
      </w:pPr>
      <w:r w:rsidRPr="008603CC">
        <w:rPr>
          <w:rFonts w:ascii="Times New Roman" w:eastAsia="Times New Roman" w:hAnsi="Times New Roman" w:cs="Times New Roman"/>
          <w:color w:val="000000"/>
          <w:spacing w:val="2"/>
          <w:sz w:val="24"/>
          <w:szCs w:val="24"/>
          <w:shd w:val="clear" w:color="auto" w:fill="FFFFFF"/>
          <w:lang w:val="kk-KZ" w:eastAsia="ru-RU"/>
        </w:rPr>
        <w:t>(-3) – одан әрі қызметке кедергі келтірмейтін және өндіріс пен сапа жүйесін жетілдіру кезінде жойылуы тиіс сәйкессіздіктер;</w:t>
      </w:r>
    </w:p>
    <w:p w14:paraId="345E3EA3" w14:textId="77777777" w:rsidR="00FE60A6" w:rsidRPr="008603CC" w:rsidRDefault="00FE60A6" w:rsidP="00FE60A6">
      <w:pPr>
        <w:spacing w:after="0" w:line="240" w:lineRule="auto"/>
        <w:ind w:firstLine="708"/>
        <w:jc w:val="both"/>
        <w:rPr>
          <w:rFonts w:ascii="Times New Roman" w:eastAsia="Times New Roman" w:hAnsi="Times New Roman" w:cs="Times New Roman"/>
          <w:color w:val="000000"/>
          <w:spacing w:val="2"/>
          <w:sz w:val="24"/>
          <w:szCs w:val="24"/>
          <w:shd w:val="clear" w:color="auto" w:fill="FFFFFF"/>
          <w:lang w:val="kk-KZ" w:eastAsia="ru-RU"/>
        </w:rPr>
      </w:pPr>
      <w:r w:rsidRPr="008603CC">
        <w:rPr>
          <w:rFonts w:ascii="Times New Roman" w:eastAsia="Times New Roman" w:hAnsi="Times New Roman" w:cs="Times New Roman"/>
          <w:color w:val="000000"/>
          <w:spacing w:val="2"/>
          <w:sz w:val="24"/>
          <w:szCs w:val="24"/>
          <w:shd w:val="clear" w:color="auto" w:fill="FFFFFF"/>
          <w:lang w:val="kk-KZ" w:eastAsia="ru-RU"/>
        </w:rPr>
        <w:t>(*) – аталған ұйым үшін міндетті емес;</w:t>
      </w:r>
    </w:p>
    <w:p w14:paraId="1E95C171" w14:textId="77777777" w:rsidR="00FE60A6" w:rsidRPr="008603CC" w:rsidRDefault="00FE60A6" w:rsidP="00FE60A6">
      <w:pPr>
        <w:spacing w:after="0" w:line="240" w:lineRule="auto"/>
        <w:ind w:firstLine="708"/>
        <w:jc w:val="both"/>
        <w:rPr>
          <w:rFonts w:ascii="Times New Roman" w:eastAsia="Times New Roman" w:hAnsi="Times New Roman" w:cs="Times New Roman"/>
          <w:color w:val="000000"/>
          <w:spacing w:val="2"/>
          <w:sz w:val="24"/>
          <w:szCs w:val="24"/>
          <w:shd w:val="clear" w:color="auto" w:fill="FFFFFF"/>
          <w:lang w:val="kk-KZ" w:eastAsia="ru-RU"/>
        </w:rPr>
      </w:pPr>
      <w:r w:rsidRPr="008603CC">
        <w:rPr>
          <w:rFonts w:ascii="Times New Roman" w:eastAsia="Times New Roman" w:hAnsi="Times New Roman" w:cs="Times New Roman"/>
          <w:color w:val="000000"/>
          <w:spacing w:val="2"/>
          <w:sz w:val="24"/>
          <w:szCs w:val="24"/>
          <w:shd w:val="clear" w:color="auto" w:fill="FFFFFF"/>
          <w:lang w:val="kk-KZ" w:eastAsia="ru-RU"/>
        </w:rPr>
        <w:t>(+) – талаптарға сай;</w:t>
      </w:r>
    </w:p>
    <w:p w14:paraId="722AD7CD" w14:textId="671CB070" w:rsidR="00FE60A6" w:rsidRPr="008603CC" w:rsidRDefault="00FE60A6" w:rsidP="00FE60A6">
      <w:pPr>
        <w:spacing w:after="0" w:line="240" w:lineRule="auto"/>
        <w:ind w:firstLine="708"/>
        <w:jc w:val="both"/>
        <w:rPr>
          <w:rFonts w:ascii="Times New Roman" w:eastAsia="Times New Roman" w:hAnsi="Times New Roman" w:cs="Times New Roman"/>
          <w:color w:val="000000"/>
          <w:spacing w:val="2"/>
          <w:sz w:val="24"/>
          <w:szCs w:val="24"/>
          <w:shd w:val="clear" w:color="auto" w:fill="FFFFFF"/>
          <w:lang w:val="kk-KZ" w:eastAsia="ru-RU"/>
        </w:rPr>
      </w:pPr>
      <w:r w:rsidRPr="008603CC">
        <w:rPr>
          <w:rFonts w:ascii="Times New Roman" w:eastAsia="Times New Roman" w:hAnsi="Times New Roman" w:cs="Times New Roman"/>
          <w:color w:val="000000"/>
          <w:spacing w:val="2"/>
          <w:sz w:val="24"/>
          <w:szCs w:val="24"/>
          <w:shd w:val="clear" w:color="auto" w:fill="FFFFFF"/>
          <w:lang w:val="kk-KZ" w:eastAsia="ru-RU"/>
        </w:rPr>
        <w:t xml:space="preserve">NA (қолданылмайды) – аталған </w:t>
      </w:r>
      <w:bookmarkStart w:id="1" w:name="_Hlk161065770"/>
      <w:r w:rsidR="001E3708" w:rsidRPr="008603CC">
        <w:rPr>
          <w:rFonts w:ascii="Times New Roman" w:eastAsia="Times New Roman" w:hAnsi="Times New Roman" w:cs="Times New Roman"/>
          <w:color w:val="000000"/>
          <w:spacing w:val="2"/>
          <w:sz w:val="24"/>
          <w:szCs w:val="24"/>
          <w:shd w:val="clear" w:color="auto" w:fill="FFFFFF"/>
          <w:lang w:val="kk-KZ" w:eastAsia="ru-RU"/>
        </w:rPr>
        <w:t>ұйым</w:t>
      </w:r>
      <w:r w:rsidRPr="008603CC">
        <w:rPr>
          <w:rFonts w:ascii="Times New Roman" w:eastAsia="Times New Roman" w:hAnsi="Times New Roman" w:cs="Times New Roman"/>
          <w:color w:val="000000"/>
          <w:spacing w:val="2"/>
          <w:sz w:val="24"/>
          <w:szCs w:val="24"/>
          <w:shd w:val="clear" w:color="auto" w:fill="FFFFFF"/>
          <w:lang w:val="kk-KZ" w:eastAsia="ru-RU"/>
        </w:rPr>
        <w:t>ға</w:t>
      </w:r>
      <w:bookmarkEnd w:id="1"/>
      <w:r w:rsidRPr="008603CC">
        <w:rPr>
          <w:rFonts w:ascii="Times New Roman" w:eastAsia="Times New Roman" w:hAnsi="Times New Roman" w:cs="Times New Roman"/>
          <w:color w:val="000000"/>
          <w:spacing w:val="2"/>
          <w:sz w:val="24"/>
          <w:szCs w:val="24"/>
          <w:shd w:val="clear" w:color="auto" w:fill="FFFFFF"/>
          <w:lang w:val="kk-KZ" w:eastAsia="ru-RU"/>
        </w:rPr>
        <w:t xml:space="preserve"> қолданылмайтын немесе пайдаланылмайтын шаралар немесе рәсімдер (мысалға, жоғары қырағылықты талап ететін рейстердің болмауы және т.с.с.);</w:t>
      </w:r>
    </w:p>
    <w:p w14:paraId="11644C9F" w14:textId="70A5C5D0" w:rsidR="00564928" w:rsidRPr="008603CC" w:rsidRDefault="00FE60A6" w:rsidP="00FE60A6">
      <w:pPr>
        <w:spacing w:after="0" w:line="240" w:lineRule="auto"/>
        <w:ind w:firstLine="708"/>
        <w:jc w:val="both"/>
        <w:rPr>
          <w:rFonts w:ascii="Times New Roman" w:eastAsia="Times New Roman" w:hAnsi="Times New Roman" w:cs="Times New Roman"/>
          <w:color w:val="000000"/>
          <w:spacing w:val="2"/>
          <w:sz w:val="24"/>
          <w:szCs w:val="24"/>
          <w:shd w:val="clear" w:color="auto" w:fill="FFFFFF"/>
          <w:lang w:val="kk-KZ" w:eastAsia="ru-RU"/>
        </w:rPr>
      </w:pPr>
      <w:r w:rsidRPr="008603CC">
        <w:rPr>
          <w:rFonts w:ascii="Times New Roman" w:eastAsia="Times New Roman" w:hAnsi="Times New Roman" w:cs="Times New Roman"/>
          <w:color w:val="000000"/>
          <w:spacing w:val="2"/>
          <w:sz w:val="24"/>
          <w:szCs w:val="24"/>
          <w:shd w:val="clear" w:color="auto" w:fill="FFFFFF"/>
          <w:lang w:val="kk-KZ" w:eastAsia="ru-RU"/>
        </w:rPr>
        <w:t>NС (расталмаған) – инспекторлар нормативтік құқықтық актілер  талаптарына сәйкестігін анықтай алмаған шаралар немесе рәсімдер (уақыттың болмауы, қайшы ақпарат немесе өзге де себептер бойынша).</w:t>
      </w:r>
    </w:p>
    <w:sectPr w:rsidR="00564928" w:rsidRPr="008603CC">
      <w:headerReference w:type="even" r:id="rId9"/>
      <w:footerReference w:type="even"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EFE75" w14:textId="77777777" w:rsidR="005D3104" w:rsidRDefault="005D3104" w:rsidP="00D41B8C">
      <w:pPr>
        <w:spacing w:after="0" w:line="240" w:lineRule="auto"/>
      </w:pPr>
      <w:r>
        <w:separator/>
      </w:r>
    </w:p>
  </w:endnote>
  <w:endnote w:type="continuationSeparator" w:id="0">
    <w:p w14:paraId="675610FE" w14:textId="77777777" w:rsidR="005D3104" w:rsidRDefault="005D3104" w:rsidP="00D41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BA594" w14:textId="336BD9A3" w:rsidR="00977C2C" w:rsidRDefault="00977C2C">
    <w:pPr>
      <w:pStyle w:val="a9"/>
    </w:pPr>
    <w:r>
      <w:rPr>
        <w:noProof/>
        <w:lang w:eastAsia="ru-RU"/>
      </w:rPr>
      <mc:AlternateContent>
        <mc:Choice Requires="wps">
          <w:drawing>
            <wp:anchor distT="0" distB="0" distL="0" distR="0" simplePos="0" relativeHeight="251662336" behindDoc="0" locked="0" layoutInCell="1" allowOverlap="1" wp14:anchorId="4B8906B3" wp14:editId="29805561">
              <wp:simplePos x="635" y="635"/>
              <wp:positionH relativeFrom="column">
                <wp:align>center</wp:align>
              </wp:positionH>
              <wp:positionV relativeFrom="paragraph">
                <wp:posOffset>635</wp:posOffset>
              </wp:positionV>
              <wp:extent cx="443865" cy="443865"/>
              <wp:effectExtent l="0" t="0" r="5080" b="17145"/>
              <wp:wrapSquare wrapText="bothSides"/>
              <wp:docPr id="5" name="Надпись 5"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A6E17" w14:textId="6D3E13F6" w:rsidR="00977C2C" w:rsidRPr="00D41B8C" w:rsidRDefault="00977C2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8906B3" id="_x0000_t202" coordsize="21600,21600" o:spt="202" path="m,l,21600r21600,l21600,xe">
              <v:stroke joinstyle="miter"/>
              <v:path gradientshapeok="t" o:connecttype="rect"/>
            </v:shapetype>
            <v:shape id="Надпись 5" o:spid="_x0000_s1027" type="#_x0000_t202" alt="UNCLASSIFI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95A6E17" w14:textId="6D3E13F6" w:rsidR="00977C2C" w:rsidRPr="00D41B8C" w:rsidRDefault="00977C2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352BC" w14:textId="20636EF1" w:rsidR="00977C2C" w:rsidRDefault="00977C2C">
    <w:pPr>
      <w:pStyle w:val="a9"/>
    </w:pPr>
    <w:r>
      <w:rPr>
        <w:noProof/>
        <w:lang w:eastAsia="ru-RU"/>
      </w:rPr>
      <mc:AlternateContent>
        <mc:Choice Requires="wps">
          <w:drawing>
            <wp:anchor distT="0" distB="0" distL="0" distR="0" simplePos="0" relativeHeight="251661312" behindDoc="0" locked="0" layoutInCell="1" allowOverlap="1" wp14:anchorId="21A3CC20" wp14:editId="35873620">
              <wp:simplePos x="635" y="635"/>
              <wp:positionH relativeFrom="column">
                <wp:align>center</wp:align>
              </wp:positionH>
              <wp:positionV relativeFrom="paragraph">
                <wp:posOffset>635</wp:posOffset>
              </wp:positionV>
              <wp:extent cx="443865" cy="443865"/>
              <wp:effectExtent l="0" t="0" r="5080" b="17145"/>
              <wp:wrapSquare wrapText="bothSides"/>
              <wp:docPr id="4" name="Надпись 4"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7E487" w14:textId="4B36D181" w:rsidR="00977C2C" w:rsidRPr="00D41B8C" w:rsidRDefault="00977C2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A3CC20" id="_x0000_t202" coordsize="21600,21600" o:spt="202" path="m,l,21600r21600,l21600,xe">
              <v:stroke joinstyle="miter"/>
              <v:path gradientshapeok="t" o:connecttype="rect"/>
            </v:shapetype>
            <v:shape id="Надпись 4" o:spid="_x0000_s1029" type="#_x0000_t202" alt="UNCLASSIFI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0E7E487" w14:textId="4B36D181" w:rsidR="00977C2C" w:rsidRPr="00D41B8C" w:rsidRDefault="00977C2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98F6E" w14:textId="77777777" w:rsidR="005D3104" w:rsidRDefault="005D3104" w:rsidP="00D41B8C">
      <w:pPr>
        <w:spacing w:after="0" w:line="240" w:lineRule="auto"/>
      </w:pPr>
      <w:r>
        <w:separator/>
      </w:r>
    </w:p>
  </w:footnote>
  <w:footnote w:type="continuationSeparator" w:id="0">
    <w:p w14:paraId="1181BA50" w14:textId="77777777" w:rsidR="005D3104" w:rsidRDefault="005D3104" w:rsidP="00D41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787A3" w14:textId="48364857" w:rsidR="00977C2C" w:rsidRDefault="00977C2C">
    <w:pPr>
      <w:pStyle w:val="a7"/>
    </w:pPr>
    <w:r>
      <w:rPr>
        <w:noProof/>
        <w:lang w:eastAsia="ru-RU"/>
      </w:rPr>
      <mc:AlternateContent>
        <mc:Choice Requires="wps">
          <w:drawing>
            <wp:anchor distT="0" distB="0" distL="0" distR="0" simplePos="0" relativeHeight="251659264" behindDoc="0" locked="0" layoutInCell="1" allowOverlap="1" wp14:anchorId="65820D77" wp14:editId="570655EA">
              <wp:simplePos x="635" y="635"/>
              <wp:positionH relativeFrom="column">
                <wp:align>center</wp:align>
              </wp:positionH>
              <wp:positionV relativeFrom="paragraph">
                <wp:posOffset>635</wp:posOffset>
              </wp:positionV>
              <wp:extent cx="443865" cy="443865"/>
              <wp:effectExtent l="0" t="0" r="5080" b="17145"/>
              <wp:wrapSquare wrapText="bothSides"/>
              <wp:docPr id="2" name="Надпись 2"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AAFA4E" w14:textId="5C513BCE" w:rsidR="00977C2C" w:rsidRPr="00D41B8C" w:rsidRDefault="00977C2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820D77" id="_x0000_t202" coordsize="21600,21600" o:spt="202" path="m,l,21600r21600,l21600,xe">
              <v:stroke joinstyle="miter"/>
              <v:path gradientshapeok="t" o:connecttype="rect"/>
            </v:shapetype>
            <v:shape id="Надпись 2" o:spid="_x0000_s1026"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AAAFA4E" w14:textId="5C513BCE" w:rsidR="00977C2C" w:rsidRPr="00D41B8C" w:rsidRDefault="00977C2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AC221" w14:textId="02B3E68F" w:rsidR="00977C2C" w:rsidRDefault="00977C2C">
    <w:pPr>
      <w:pStyle w:val="a7"/>
    </w:pPr>
    <w:r>
      <w:rPr>
        <w:noProof/>
        <w:lang w:eastAsia="ru-RU"/>
      </w:rPr>
      <mc:AlternateContent>
        <mc:Choice Requires="wps">
          <w:drawing>
            <wp:anchor distT="0" distB="0" distL="0" distR="0" simplePos="0" relativeHeight="251658240" behindDoc="0" locked="0" layoutInCell="1" allowOverlap="1" wp14:anchorId="4AA0A11D" wp14:editId="0ADFE14F">
              <wp:simplePos x="635" y="635"/>
              <wp:positionH relativeFrom="column">
                <wp:align>center</wp:align>
              </wp:positionH>
              <wp:positionV relativeFrom="paragraph">
                <wp:posOffset>635</wp:posOffset>
              </wp:positionV>
              <wp:extent cx="443865" cy="443865"/>
              <wp:effectExtent l="0" t="0" r="5080" b="17145"/>
              <wp:wrapSquare wrapText="bothSides"/>
              <wp:docPr id="1" name="Надпись 1"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B7724D" w14:textId="5CA8AEA4" w:rsidR="00977C2C" w:rsidRPr="00D41B8C" w:rsidRDefault="00977C2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A0A11D" id="_x0000_t202" coordsize="21600,21600" o:spt="202" path="m,l,21600r21600,l21600,xe">
              <v:stroke joinstyle="miter"/>
              <v:path gradientshapeok="t" o:connecttype="rect"/>
            </v:shapetype>
            <v:shape id="Надпись 1" o:spid="_x0000_s1028" type="#_x0000_t202" alt="UNCLASSIFI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4B7724D" w14:textId="5CA8AEA4" w:rsidR="00977C2C" w:rsidRPr="00D41B8C" w:rsidRDefault="00977C2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56275"/>
    <w:multiLevelType w:val="hybridMultilevel"/>
    <w:tmpl w:val="4F328E26"/>
    <w:lvl w:ilvl="0" w:tplc="3018953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F12B41"/>
    <w:multiLevelType w:val="hybridMultilevel"/>
    <w:tmpl w:val="9EFC9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EA60FB"/>
    <w:multiLevelType w:val="hybridMultilevel"/>
    <w:tmpl w:val="8A323F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5B"/>
    <w:rsid w:val="000001D2"/>
    <w:rsid w:val="000039DE"/>
    <w:rsid w:val="0000492C"/>
    <w:rsid w:val="00004D59"/>
    <w:rsid w:val="00004F7C"/>
    <w:rsid w:val="00006118"/>
    <w:rsid w:val="000133CD"/>
    <w:rsid w:val="00013949"/>
    <w:rsid w:val="00014B0D"/>
    <w:rsid w:val="00021C72"/>
    <w:rsid w:val="000278B9"/>
    <w:rsid w:val="000440CE"/>
    <w:rsid w:val="000464F2"/>
    <w:rsid w:val="0005505F"/>
    <w:rsid w:val="00056200"/>
    <w:rsid w:val="000563EC"/>
    <w:rsid w:val="000675D1"/>
    <w:rsid w:val="00067BA8"/>
    <w:rsid w:val="00071396"/>
    <w:rsid w:val="000746BC"/>
    <w:rsid w:val="00085FDF"/>
    <w:rsid w:val="00086DA9"/>
    <w:rsid w:val="00091259"/>
    <w:rsid w:val="000A37DC"/>
    <w:rsid w:val="000B40B3"/>
    <w:rsid w:val="000B515E"/>
    <w:rsid w:val="000B6306"/>
    <w:rsid w:val="000B6606"/>
    <w:rsid w:val="000C642F"/>
    <w:rsid w:val="000D0CCD"/>
    <w:rsid w:val="000E2028"/>
    <w:rsid w:val="000E4856"/>
    <w:rsid w:val="000E6E4A"/>
    <w:rsid w:val="000F1653"/>
    <w:rsid w:val="001078E3"/>
    <w:rsid w:val="001120BB"/>
    <w:rsid w:val="00114494"/>
    <w:rsid w:val="001151BB"/>
    <w:rsid w:val="001262C9"/>
    <w:rsid w:val="0012735B"/>
    <w:rsid w:val="00141C31"/>
    <w:rsid w:val="00160EB6"/>
    <w:rsid w:val="001659DC"/>
    <w:rsid w:val="001700B2"/>
    <w:rsid w:val="001773C4"/>
    <w:rsid w:val="001867A7"/>
    <w:rsid w:val="00191642"/>
    <w:rsid w:val="00194E82"/>
    <w:rsid w:val="00195514"/>
    <w:rsid w:val="00196A5A"/>
    <w:rsid w:val="0019751B"/>
    <w:rsid w:val="001A7515"/>
    <w:rsid w:val="001A783B"/>
    <w:rsid w:val="001A79B0"/>
    <w:rsid w:val="001B1A8C"/>
    <w:rsid w:val="001C0E97"/>
    <w:rsid w:val="001C0F35"/>
    <w:rsid w:val="001D3295"/>
    <w:rsid w:val="001D52D5"/>
    <w:rsid w:val="001E3708"/>
    <w:rsid w:val="001F66CF"/>
    <w:rsid w:val="00210CAB"/>
    <w:rsid w:val="00216C91"/>
    <w:rsid w:val="00221E1D"/>
    <w:rsid w:val="00225BE2"/>
    <w:rsid w:val="00227147"/>
    <w:rsid w:val="00234BA9"/>
    <w:rsid w:val="0026182A"/>
    <w:rsid w:val="00262A64"/>
    <w:rsid w:val="00264624"/>
    <w:rsid w:val="0027371D"/>
    <w:rsid w:val="00280ECB"/>
    <w:rsid w:val="00287C32"/>
    <w:rsid w:val="002926C4"/>
    <w:rsid w:val="002941E6"/>
    <w:rsid w:val="00294233"/>
    <w:rsid w:val="00294A6F"/>
    <w:rsid w:val="002A7D2C"/>
    <w:rsid w:val="002B1E46"/>
    <w:rsid w:val="002D1CFC"/>
    <w:rsid w:val="002E2B70"/>
    <w:rsid w:val="002E69C6"/>
    <w:rsid w:val="002F7CDD"/>
    <w:rsid w:val="003002D8"/>
    <w:rsid w:val="00304B50"/>
    <w:rsid w:val="00307339"/>
    <w:rsid w:val="0031708E"/>
    <w:rsid w:val="00327D0F"/>
    <w:rsid w:val="00332E6B"/>
    <w:rsid w:val="0033302E"/>
    <w:rsid w:val="00342CF1"/>
    <w:rsid w:val="00343B11"/>
    <w:rsid w:val="00355BE9"/>
    <w:rsid w:val="00370571"/>
    <w:rsid w:val="003734AE"/>
    <w:rsid w:val="00374565"/>
    <w:rsid w:val="0037584C"/>
    <w:rsid w:val="00376BAF"/>
    <w:rsid w:val="00377F96"/>
    <w:rsid w:val="00395B70"/>
    <w:rsid w:val="00396271"/>
    <w:rsid w:val="003A15D5"/>
    <w:rsid w:val="003A401A"/>
    <w:rsid w:val="003A4576"/>
    <w:rsid w:val="003A547F"/>
    <w:rsid w:val="003B2C1F"/>
    <w:rsid w:val="003B510F"/>
    <w:rsid w:val="003C01B6"/>
    <w:rsid w:val="003C19FA"/>
    <w:rsid w:val="003C42D8"/>
    <w:rsid w:val="003D2D2A"/>
    <w:rsid w:val="003D5440"/>
    <w:rsid w:val="003E2152"/>
    <w:rsid w:val="003E31B1"/>
    <w:rsid w:val="004034C0"/>
    <w:rsid w:val="00407623"/>
    <w:rsid w:val="0041095D"/>
    <w:rsid w:val="00416B77"/>
    <w:rsid w:val="004273D4"/>
    <w:rsid w:val="0043015E"/>
    <w:rsid w:val="00434BC0"/>
    <w:rsid w:val="00437DD5"/>
    <w:rsid w:val="0044134D"/>
    <w:rsid w:val="0044556C"/>
    <w:rsid w:val="00450747"/>
    <w:rsid w:val="004523D6"/>
    <w:rsid w:val="00452F93"/>
    <w:rsid w:val="004578DE"/>
    <w:rsid w:val="00460EB6"/>
    <w:rsid w:val="00486187"/>
    <w:rsid w:val="0048744F"/>
    <w:rsid w:val="004903B8"/>
    <w:rsid w:val="004925C2"/>
    <w:rsid w:val="00496FAB"/>
    <w:rsid w:val="004A0F73"/>
    <w:rsid w:val="004A1EC8"/>
    <w:rsid w:val="004A222A"/>
    <w:rsid w:val="004A2F08"/>
    <w:rsid w:val="004A3ED2"/>
    <w:rsid w:val="004A3FE1"/>
    <w:rsid w:val="004A7727"/>
    <w:rsid w:val="004B64F6"/>
    <w:rsid w:val="004C017A"/>
    <w:rsid w:val="004C3DEE"/>
    <w:rsid w:val="004D03E1"/>
    <w:rsid w:val="004D1385"/>
    <w:rsid w:val="004D3061"/>
    <w:rsid w:val="004D7B0F"/>
    <w:rsid w:val="004E4B42"/>
    <w:rsid w:val="004E5BF0"/>
    <w:rsid w:val="004F1200"/>
    <w:rsid w:val="004F1966"/>
    <w:rsid w:val="0050510D"/>
    <w:rsid w:val="00515851"/>
    <w:rsid w:val="00517E10"/>
    <w:rsid w:val="005205E3"/>
    <w:rsid w:val="0053202B"/>
    <w:rsid w:val="0053435D"/>
    <w:rsid w:val="00540761"/>
    <w:rsid w:val="005454EF"/>
    <w:rsid w:val="00553401"/>
    <w:rsid w:val="0055358A"/>
    <w:rsid w:val="0055754D"/>
    <w:rsid w:val="00564451"/>
    <w:rsid w:val="00564928"/>
    <w:rsid w:val="00566BFE"/>
    <w:rsid w:val="00572DA5"/>
    <w:rsid w:val="00575C34"/>
    <w:rsid w:val="0057730C"/>
    <w:rsid w:val="00581189"/>
    <w:rsid w:val="005921E2"/>
    <w:rsid w:val="005959BB"/>
    <w:rsid w:val="0059743A"/>
    <w:rsid w:val="005A2395"/>
    <w:rsid w:val="005B08C0"/>
    <w:rsid w:val="005B515C"/>
    <w:rsid w:val="005B536D"/>
    <w:rsid w:val="005C194A"/>
    <w:rsid w:val="005C6050"/>
    <w:rsid w:val="005D2D88"/>
    <w:rsid w:val="005D3104"/>
    <w:rsid w:val="005D3669"/>
    <w:rsid w:val="005D3B65"/>
    <w:rsid w:val="005E1AD1"/>
    <w:rsid w:val="005F7179"/>
    <w:rsid w:val="005F7383"/>
    <w:rsid w:val="00601940"/>
    <w:rsid w:val="00602C3C"/>
    <w:rsid w:val="00604AEB"/>
    <w:rsid w:val="006061DE"/>
    <w:rsid w:val="006138C4"/>
    <w:rsid w:val="00625E5E"/>
    <w:rsid w:val="00635823"/>
    <w:rsid w:val="00641128"/>
    <w:rsid w:val="006412B4"/>
    <w:rsid w:val="006603AD"/>
    <w:rsid w:val="00660BEA"/>
    <w:rsid w:val="006636B6"/>
    <w:rsid w:val="00663FB0"/>
    <w:rsid w:val="006762E0"/>
    <w:rsid w:val="0068123A"/>
    <w:rsid w:val="006850F0"/>
    <w:rsid w:val="00686292"/>
    <w:rsid w:val="0069036D"/>
    <w:rsid w:val="00694DF4"/>
    <w:rsid w:val="00696131"/>
    <w:rsid w:val="006A2747"/>
    <w:rsid w:val="006A42C5"/>
    <w:rsid w:val="006B0221"/>
    <w:rsid w:val="006C554F"/>
    <w:rsid w:val="006C64AC"/>
    <w:rsid w:val="006C7796"/>
    <w:rsid w:val="006C7929"/>
    <w:rsid w:val="006D0270"/>
    <w:rsid w:val="006D108B"/>
    <w:rsid w:val="006E5444"/>
    <w:rsid w:val="006E6FE5"/>
    <w:rsid w:val="007004B0"/>
    <w:rsid w:val="00703CA9"/>
    <w:rsid w:val="00710B1B"/>
    <w:rsid w:val="00713C8B"/>
    <w:rsid w:val="00714097"/>
    <w:rsid w:val="00715C01"/>
    <w:rsid w:val="0072176C"/>
    <w:rsid w:val="00736AD9"/>
    <w:rsid w:val="00741A9C"/>
    <w:rsid w:val="00746126"/>
    <w:rsid w:val="00752AD2"/>
    <w:rsid w:val="00754208"/>
    <w:rsid w:val="007802A6"/>
    <w:rsid w:val="007821DD"/>
    <w:rsid w:val="00787F8A"/>
    <w:rsid w:val="0079293D"/>
    <w:rsid w:val="00793DD6"/>
    <w:rsid w:val="00796B22"/>
    <w:rsid w:val="0079797B"/>
    <w:rsid w:val="007A0F00"/>
    <w:rsid w:val="007A5F6E"/>
    <w:rsid w:val="007A6D43"/>
    <w:rsid w:val="007B08EC"/>
    <w:rsid w:val="007B131E"/>
    <w:rsid w:val="007B308D"/>
    <w:rsid w:val="007B6864"/>
    <w:rsid w:val="007C167B"/>
    <w:rsid w:val="007C398A"/>
    <w:rsid w:val="007C3DC1"/>
    <w:rsid w:val="007C6959"/>
    <w:rsid w:val="007D1161"/>
    <w:rsid w:val="007D14AC"/>
    <w:rsid w:val="007D206F"/>
    <w:rsid w:val="007D41F7"/>
    <w:rsid w:val="007D6BFB"/>
    <w:rsid w:val="007E7430"/>
    <w:rsid w:val="007F2251"/>
    <w:rsid w:val="007F2A6F"/>
    <w:rsid w:val="007F307B"/>
    <w:rsid w:val="007F4919"/>
    <w:rsid w:val="007F7D03"/>
    <w:rsid w:val="00801C31"/>
    <w:rsid w:val="00806662"/>
    <w:rsid w:val="0081001B"/>
    <w:rsid w:val="008109EF"/>
    <w:rsid w:val="008116FF"/>
    <w:rsid w:val="00820AFC"/>
    <w:rsid w:val="00823A85"/>
    <w:rsid w:val="00832E98"/>
    <w:rsid w:val="008373DA"/>
    <w:rsid w:val="008411EC"/>
    <w:rsid w:val="00845D05"/>
    <w:rsid w:val="00853423"/>
    <w:rsid w:val="008554C4"/>
    <w:rsid w:val="008603CC"/>
    <w:rsid w:val="008606F3"/>
    <w:rsid w:val="008614F4"/>
    <w:rsid w:val="008748B6"/>
    <w:rsid w:val="008844F4"/>
    <w:rsid w:val="0088528D"/>
    <w:rsid w:val="008916D5"/>
    <w:rsid w:val="00892500"/>
    <w:rsid w:val="00897445"/>
    <w:rsid w:val="008A1DE7"/>
    <w:rsid w:val="008A39D4"/>
    <w:rsid w:val="008B0AB0"/>
    <w:rsid w:val="008B42AB"/>
    <w:rsid w:val="008B4385"/>
    <w:rsid w:val="008B5B2E"/>
    <w:rsid w:val="008C24B2"/>
    <w:rsid w:val="008C7335"/>
    <w:rsid w:val="008E7271"/>
    <w:rsid w:val="008F0C75"/>
    <w:rsid w:val="008F5A71"/>
    <w:rsid w:val="00900198"/>
    <w:rsid w:val="009069C8"/>
    <w:rsid w:val="009117CE"/>
    <w:rsid w:val="00913055"/>
    <w:rsid w:val="00922578"/>
    <w:rsid w:val="00931705"/>
    <w:rsid w:val="009453E8"/>
    <w:rsid w:val="00946EFD"/>
    <w:rsid w:val="00952206"/>
    <w:rsid w:val="00961B52"/>
    <w:rsid w:val="00962858"/>
    <w:rsid w:val="00964557"/>
    <w:rsid w:val="00966BBD"/>
    <w:rsid w:val="00966E69"/>
    <w:rsid w:val="00970CD6"/>
    <w:rsid w:val="00971FFD"/>
    <w:rsid w:val="00973099"/>
    <w:rsid w:val="009738E0"/>
    <w:rsid w:val="009769C3"/>
    <w:rsid w:val="00977C2C"/>
    <w:rsid w:val="0098190B"/>
    <w:rsid w:val="00983553"/>
    <w:rsid w:val="00986F79"/>
    <w:rsid w:val="00995698"/>
    <w:rsid w:val="009A33ED"/>
    <w:rsid w:val="009A55C9"/>
    <w:rsid w:val="009B66E3"/>
    <w:rsid w:val="009C5B77"/>
    <w:rsid w:val="009D26CC"/>
    <w:rsid w:val="009D629F"/>
    <w:rsid w:val="009D7A56"/>
    <w:rsid w:val="009E1DF2"/>
    <w:rsid w:val="009F4D3D"/>
    <w:rsid w:val="00A01466"/>
    <w:rsid w:val="00A0331A"/>
    <w:rsid w:val="00A04C56"/>
    <w:rsid w:val="00A07784"/>
    <w:rsid w:val="00A11D75"/>
    <w:rsid w:val="00A1445F"/>
    <w:rsid w:val="00A25018"/>
    <w:rsid w:val="00A2560E"/>
    <w:rsid w:val="00A31E13"/>
    <w:rsid w:val="00A40C28"/>
    <w:rsid w:val="00A43EA1"/>
    <w:rsid w:val="00A463D3"/>
    <w:rsid w:val="00A61D52"/>
    <w:rsid w:val="00A70C32"/>
    <w:rsid w:val="00A77B14"/>
    <w:rsid w:val="00A86058"/>
    <w:rsid w:val="00AA087E"/>
    <w:rsid w:val="00AB1225"/>
    <w:rsid w:val="00AB557E"/>
    <w:rsid w:val="00AD40E6"/>
    <w:rsid w:val="00AD7111"/>
    <w:rsid w:val="00AE47F9"/>
    <w:rsid w:val="00AE5BF1"/>
    <w:rsid w:val="00AE71E5"/>
    <w:rsid w:val="00AF2C47"/>
    <w:rsid w:val="00AF3B25"/>
    <w:rsid w:val="00AF5A89"/>
    <w:rsid w:val="00B00ABF"/>
    <w:rsid w:val="00B03C84"/>
    <w:rsid w:val="00B170A2"/>
    <w:rsid w:val="00B21EF6"/>
    <w:rsid w:val="00B23EBF"/>
    <w:rsid w:val="00B30986"/>
    <w:rsid w:val="00B30C03"/>
    <w:rsid w:val="00B36FBE"/>
    <w:rsid w:val="00B40CD2"/>
    <w:rsid w:val="00B454C1"/>
    <w:rsid w:val="00B52A22"/>
    <w:rsid w:val="00B52B3D"/>
    <w:rsid w:val="00B54FFB"/>
    <w:rsid w:val="00B66368"/>
    <w:rsid w:val="00B66774"/>
    <w:rsid w:val="00B668EB"/>
    <w:rsid w:val="00B716EC"/>
    <w:rsid w:val="00B8446F"/>
    <w:rsid w:val="00B913A8"/>
    <w:rsid w:val="00B9325A"/>
    <w:rsid w:val="00BA08F5"/>
    <w:rsid w:val="00BA1161"/>
    <w:rsid w:val="00BA42DA"/>
    <w:rsid w:val="00BA530F"/>
    <w:rsid w:val="00BB271F"/>
    <w:rsid w:val="00BB399A"/>
    <w:rsid w:val="00BB58E0"/>
    <w:rsid w:val="00BC3B3B"/>
    <w:rsid w:val="00BC6042"/>
    <w:rsid w:val="00BC7AE8"/>
    <w:rsid w:val="00BD704F"/>
    <w:rsid w:val="00BE4EA2"/>
    <w:rsid w:val="00BE50A7"/>
    <w:rsid w:val="00BE56E9"/>
    <w:rsid w:val="00BE7D8F"/>
    <w:rsid w:val="00C038D1"/>
    <w:rsid w:val="00C23324"/>
    <w:rsid w:val="00C31662"/>
    <w:rsid w:val="00C31F20"/>
    <w:rsid w:val="00C40D98"/>
    <w:rsid w:val="00C44E77"/>
    <w:rsid w:val="00C45E8E"/>
    <w:rsid w:val="00C466F5"/>
    <w:rsid w:val="00C505B8"/>
    <w:rsid w:val="00C550F1"/>
    <w:rsid w:val="00C63D29"/>
    <w:rsid w:val="00C64FF9"/>
    <w:rsid w:val="00C70156"/>
    <w:rsid w:val="00C72CC8"/>
    <w:rsid w:val="00C73E0A"/>
    <w:rsid w:val="00C773F8"/>
    <w:rsid w:val="00C77472"/>
    <w:rsid w:val="00C83A6B"/>
    <w:rsid w:val="00C8413D"/>
    <w:rsid w:val="00C86CE9"/>
    <w:rsid w:val="00C927DF"/>
    <w:rsid w:val="00C97054"/>
    <w:rsid w:val="00CA579F"/>
    <w:rsid w:val="00CB0E7C"/>
    <w:rsid w:val="00CB1AC3"/>
    <w:rsid w:val="00CC0B56"/>
    <w:rsid w:val="00CC20EF"/>
    <w:rsid w:val="00CC4F29"/>
    <w:rsid w:val="00CC630A"/>
    <w:rsid w:val="00CC670C"/>
    <w:rsid w:val="00CD7EF3"/>
    <w:rsid w:val="00CE2101"/>
    <w:rsid w:val="00CE4A9A"/>
    <w:rsid w:val="00CE7D09"/>
    <w:rsid w:val="00CF26FD"/>
    <w:rsid w:val="00CF36C4"/>
    <w:rsid w:val="00CF5504"/>
    <w:rsid w:val="00D0222E"/>
    <w:rsid w:val="00D172E3"/>
    <w:rsid w:val="00D25D01"/>
    <w:rsid w:val="00D322EE"/>
    <w:rsid w:val="00D41B69"/>
    <w:rsid w:val="00D41B8C"/>
    <w:rsid w:val="00D425D3"/>
    <w:rsid w:val="00D60A7A"/>
    <w:rsid w:val="00D92721"/>
    <w:rsid w:val="00D937B3"/>
    <w:rsid w:val="00D958B2"/>
    <w:rsid w:val="00DA12E5"/>
    <w:rsid w:val="00DA56F5"/>
    <w:rsid w:val="00DB09ED"/>
    <w:rsid w:val="00DB30FC"/>
    <w:rsid w:val="00DB35E8"/>
    <w:rsid w:val="00DB3DD9"/>
    <w:rsid w:val="00DB5073"/>
    <w:rsid w:val="00DB55A4"/>
    <w:rsid w:val="00DB6442"/>
    <w:rsid w:val="00DC6207"/>
    <w:rsid w:val="00DD53C9"/>
    <w:rsid w:val="00DE1D3D"/>
    <w:rsid w:val="00DE5017"/>
    <w:rsid w:val="00DE6BFC"/>
    <w:rsid w:val="00DF1336"/>
    <w:rsid w:val="00DF5A75"/>
    <w:rsid w:val="00DF6C56"/>
    <w:rsid w:val="00E079BE"/>
    <w:rsid w:val="00E101E9"/>
    <w:rsid w:val="00E1065B"/>
    <w:rsid w:val="00E107FB"/>
    <w:rsid w:val="00E12767"/>
    <w:rsid w:val="00E13099"/>
    <w:rsid w:val="00E1490A"/>
    <w:rsid w:val="00E21DCB"/>
    <w:rsid w:val="00E27C51"/>
    <w:rsid w:val="00E332F7"/>
    <w:rsid w:val="00E4008F"/>
    <w:rsid w:val="00E50DBE"/>
    <w:rsid w:val="00E53263"/>
    <w:rsid w:val="00E5563F"/>
    <w:rsid w:val="00E56DF0"/>
    <w:rsid w:val="00E60935"/>
    <w:rsid w:val="00E65DE0"/>
    <w:rsid w:val="00E661FA"/>
    <w:rsid w:val="00E66F1B"/>
    <w:rsid w:val="00E77F93"/>
    <w:rsid w:val="00E87EBC"/>
    <w:rsid w:val="00E87F19"/>
    <w:rsid w:val="00E9106B"/>
    <w:rsid w:val="00E94894"/>
    <w:rsid w:val="00E96919"/>
    <w:rsid w:val="00EA5691"/>
    <w:rsid w:val="00EA588D"/>
    <w:rsid w:val="00EB1CBE"/>
    <w:rsid w:val="00EB66DC"/>
    <w:rsid w:val="00EC2F69"/>
    <w:rsid w:val="00EC7B51"/>
    <w:rsid w:val="00ED2161"/>
    <w:rsid w:val="00ED3954"/>
    <w:rsid w:val="00ED5ADD"/>
    <w:rsid w:val="00ED7172"/>
    <w:rsid w:val="00EE14FB"/>
    <w:rsid w:val="00EE3162"/>
    <w:rsid w:val="00EE4A43"/>
    <w:rsid w:val="00EF0266"/>
    <w:rsid w:val="00F006D5"/>
    <w:rsid w:val="00F00966"/>
    <w:rsid w:val="00F04642"/>
    <w:rsid w:val="00F05F59"/>
    <w:rsid w:val="00F10DD0"/>
    <w:rsid w:val="00F11241"/>
    <w:rsid w:val="00F21DC9"/>
    <w:rsid w:val="00F26D04"/>
    <w:rsid w:val="00F41D20"/>
    <w:rsid w:val="00F42684"/>
    <w:rsid w:val="00F4577D"/>
    <w:rsid w:val="00F57838"/>
    <w:rsid w:val="00F656AD"/>
    <w:rsid w:val="00F66EDC"/>
    <w:rsid w:val="00F67452"/>
    <w:rsid w:val="00F75D2F"/>
    <w:rsid w:val="00F76F20"/>
    <w:rsid w:val="00F811AA"/>
    <w:rsid w:val="00F82321"/>
    <w:rsid w:val="00F95823"/>
    <w:rsid w:val="00FA39DD"/>
    <w:rsid w:val="00FA3FF0"/>
    <w:rsid w:val="00FA596C"/>
    <w:rsid w:val="00FA75F7"/>
    <w:rsid w:val="00FB66C3"/>
    <w:rsid w:val="00FB74CE"/>
    <w:rsid w:val="00FC2261"/>
    <w:rsid w:val="00FC3078"/>
    <w:rsid w:val="00FC33A6"/>
    <w:rsid w:val="00FC4C90"/>
    <w:rsid w:val="00FC7A0E"/>
    <w:rsid w:val="00FC7F24"/>
    <w:rsid w:val="00FD0430"/>
    <w:rsid w:val="00FD19A6"/>
    <w:rsid w:val="00FD5E82"/>
    <w:rsid w:val="00FD73F4"/>
    <w:rsid w:val="00FE3AB5"/>
    <w:rsid w:val="00FE411F"/>
    <w:rsid w:val="00FE60A6"/>
    <w:rsid w:val="00FF1AAC"/>
    <w:rsid w:val="00FF2467"/>
    <w:rsid w:val="00FF2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15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C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7D6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D6BFB"/>
    <w:pPr>
      <w:ind w:left="720"/>
      <w:contextualSpacing/>
    </w:pPr>
  </w:style>
  <w:style w:type="paragraph" w:styleId="a6">
    <w:name w:val="No Spacing"/>
    <w:uiPriority w:val="1"/>
    <w:qFormat/>
    <w:rsid w:val="00E60935"/>
    <w:pPr>
      <w:spacing w:after="0" w:line="240" w:lineRule="auto"/>
    </w:pPr>
  </w:style>
  <w:style w:type="paragraph" w:styleId="a7">
    <w:name w:val="header"/>
    <w:basedOn w:val="a"/>
    <w:link w:val="a8"/>
    <w:uiPriority w:val="99"/>
    <w:unhideWhenUsed/>
    <w:rsid w:val="00D41B8C"/>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D41B8C"/>
  </w:style>
  <w:style w:type="paragraph" w:styleId="a9">
    <w:name w:val="footer"/>
    <w:basedOn w:val="a"/>
    <w:link w:val="aa"/>
    <w:uiPriority w:val="99"/>
    <w:unhideWhenUsed/>
    <w:rsid w:val="00D41B8C"/>
    <w:pPr>
      <w:tabs>
        <w:tab w:val="center" w:pos="4844"/>
        <w:tab w:val="right" w:pos="9689"/>
      </w:tabs>
      <w:spacing w:after="0" w:line="240" w:lineRule="auto"/>
    </w:pPr>
  </w:style>
  <w:style w:type="character" w:customStyle="1" w:styleId="aa">
    <w:name w:val="Нижний колонтитул Знак"/>
    <w:basedOn w:val="a0"/>
    <w:link w:val="a9"/>
    <w:uiPriority w:val="99"/>
    <w:rsid w:val="00D41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C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7D6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D6BFB"/>
    <w:pPr>
      <w:ind w:left="720"/>
      <w:contextualSpacing/>
    </w:pPr>
  </w:style>
  <w:style w:type="paragraph" w:styleId="a6">
    <w:name w:val="No Spacing"/>
    <w:uiPriority w:val="1"/>
    <w:qFormat/>
    <w:rsid w:val="00E60935"/>
    <w:pPr>
      <w:spacing w:after="0" w:line="240" w:lineRule="auto"/>
    </w:pPr>
  </w:style>
  <w:style w:type="paragraph" w:styleId="a7">
    <w:name w:val="header"/>
    <w:basedOn w:val="a"/>
    <w:link w:val="a8"/>
    <w:uiPriority w:val="99"/>
    <w:unhideWhenUsed/>
    <w:rsid w:val="00D41B8C"/>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D41B8C"/>
  </w:style>
  <w:style w:type="paragraph" w:styleId="a9">
    <w:name w:val="footer"/>
    <w:basedOn w:val="a"/>
    <w:link w:val="aa"/>
    <w:uiPriority w:val="99"/>
    <w:unhideWhenUsed/>
    <w:rsid w:val="00D41B8C"/>
    <w:pPr>
      <w:tabs>
        <w:tab w:val="center" w:pos="4844"/>
        <w:tab w:val="right" w:pos="9689"/>
      </w:tabs>
      <w:spacing w:after="0" w:line="240" w:lineRule="auto"/>
    </w:pPr>
  </w:style>
  <w:style w:type="character" w:customStyle="1" w:styleId="aa">
    <w:name w:val="Нижний колонтитул Знак"/>
    <w:basedOn w:val="a0"/>
    <w:link w:val="a9"/>
    <w:uiPriority w:val="99"/>
    <w:rsid w:val="00D4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4067">
      <w:bodyDiv w:val="1"/>
      <w:marLeft w:val="0"/>
      <w:marRight w:val="0"/>
      <w:marTop w:val="0"/>
      <w:marBottom w:val="0"/>
      <w:divBdr>
        <w:top w:val="none" w:sz="0" w:space="0" w:color="auto"/>
        <w:left w:val="none" w:sz="0" w:space="0" w:color="auto"/>
        <w:bottom w:val="none" w:sz="0" w:space="0" w:color="auto"/>
        <w:right w:val="none" w:sz="0" w:space="0" w:color="auto"/>
      </w:divBdr>
    </w:div>
    <w:div w:id="262420787">
      <w:bodyDiv w:val="1"/>
      <w:marLeft w:val="0"/>
      <w:marRight w:val="0"/>
      <w:marTop w:val="0"/>
      <w:marBottom w:val="0"/>
      <w:divBdr>
        <w:top w:val="none" w:sz="0" w:space="0" w:color="auto"/>
        <w:left w:val="none" w:sz="0" w:space="0" w:color="auto"/>
        <w:bottom w:val="none" w:sz="0" w:space="0" w:color="auto"/>
        <w:right w:val="none" w:sz="0" w:space="0" w:color="auto"/>
      </w:divBdr>
    </w:div>
    <w:div w:id="381488644">
      <w:bodyDiv w:val="1"/>
      <w:marLeft w:val="0"/>
      <w:marRight w:val="0"/>
      <w:marTop w:val="0"/>
      <w:marBottom w:val="0"/>
      <w:divBdr>
        <w:top w:val="none" w:sz="0" w:space="0" w:color="auto"/>
        <w:left w:val="none" w:sz="0" w:space="0" w:color="auto"/>
        <w:bottom w:val="none" w:sz="0" w:space="0" w:color="auto"/>
        <w:right w:val="none" w:sz="0" w:space="0" w:color="auto"/>
      </w:divBdr>
    </w:div>
    <w:div w:id="782263178">
      <w:bodyDiv w:val="1"/>
      <w:marLeft w:val="0"/>
      <w:marRight w:val="0"/>
      <w:marTop w:val="0"/>
      <w:marBottom w:val="0"/>
      <w:divBdr>
        <w:top w:val="none" w:sz="0" w:space="0" w:color="auto"/>
        <w:left w:val="none" w:sz="0" w:space="0" w:color="auto"/>
        <w:bottom w:val="none" w:sz="0" w:space="0" w:color="auto"/>
        <w:right w:val="none" w:sz="0" w:space="0" w:color="auto"/>
      </w:divBdr>
    </w:div>
    <w:div w:id="862716928">
      <w:bodyDiv w:val="1"/>
      <w:marLeft w:val="0"/>
      <w:marRight w:val="0"/>
      <w:marTop w:val="0"/>
      <w:marBottom w:val="0"/>
      <w:divBdr>
        <w:top w:val="none" w:sz="0" w:space="0" w:color="auto"/>
        <w:left w:val="none" w:sz="0" w:space="0" w:color="auto"/>
        <w:bottom w:val="none" w:sz="0" w:space="0" w:color="auto"/>
        <w:right w:val="none" w:sz="0" w:space="0" w:color="auto"/>
      </w:divBdr>
    </w:div>
    <w:div w:id="1951010452">
      <w:bodyDiv w:val="1"/>
      <w:marLeft w:val="0"/>
      <w:marRight w:val="0"/>
      <w:marTop w:val="0"/>
      <w:marBottom w:val="0"/>
      <w:divBdr>
        <w:top w:val="none" w:sz="0" w:space="0" w:color="auto"/>
        <w:left w:val="none" w:sz="0" w:space="0" w:color="auto"/>
        <w:bottom w:val="none" w:sz="0" w:space="0" w:color="auto"/>
        <w:right w:val="none" w:sz="0" w:space="0" w:color="auto"/>
      </w:divBdr>
    </w:div>
    <w:div w:id="204396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B1554-CA5B-4805-B62F-CFF3D91E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5</Pages>
  <Words>1105</Words>
  <Characters>6299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pk</cp:lastModifiedBy>
  <cp:revision>268</cp:revision>
  <cp:lastPrinted>2021-05-12T03:47:00Z</cp:lastPrinted>
  <dcterms:created xsi:type="dcterms:W3CDTF">2020-01-26T11:05:00Z</dcterms:created>
  <dcterms:modified xsi:type="dcterms:W3CDTF">2024-03-12T16:02:00Z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#008000,10,Calibri</vt:lpwstr>
  </property>
  <property fmtid="{D5CDD505-2E9C-101B-9397-08002B2CF9AE}" pid="4" name="ClassificationContentMarkingHeaderText">
    <vt:lpwstr>UNCLASSIFIED</vt:lpwstr>
  </property>
  <property fmtid="{D5CDD505-2E9C-101B-9397-08002B2CF9AE}" pid="5" name="ClassificationContentMarkingFooterShapeIds">
    <vt:lpwstr>4,5,6</vt:lpwstr>
  </property>
  <property fmtid="{D5CDD505-2E9C-101B-9397-08002B2CF9AE}" pid="6" name="ClassificationContentMarkingFooterFontProps">
    <vt:lpwstr>#008000,10,Calibri</vt:lpwstr>
  </property>
  <property fmtid="{D5CDD505-2E9C-101B-9397-08002B2CF9AE}" pid="7" name="ClassificationContentMarkingFooterText">
    <vt:lpwstr>UNCLASSIFIED</vt:lpwstr>
  </property>
  <property fmtid="{D5CDD505-2E9C-101B-9397-08002B2CF9AE}" pid="8" name="MSIP_Label_0391d8b7-ea54-4375-994e-22e98846b838_Enabled">
    <vt:lpwstr>true</vt:lpwstr>
  </property>
  <property fmtid="{D5CDD505-2E9C-101B-9397-08002B2CF9AE}" pid="9" name="MSIP_Label_0391d8b7-ea54-4375-994e-22e98846b838_SetDate">
    <vt:lpwstr>2021-03-03T03:10:45Z</vt:lpwstr>
  </property>
  <property fmtid="{D5CDD505-2E9C-101B-9397-08002B2CF9AE}" pid="10" name="MSIP_Label_0391d8b7-ea54-4375-994e-22e98846b838_Method">
    <vt:lpwstr>Privileged</vt:lpwstr>
  </property>
  <property fmtid="{D5CDD505-2E9C-101B-9397-08002B2CF9AE}" pid="11" name="MSIP_Label_0391d8b7-ea54-4375-994e-22e98846b838_Name">
    <vt:lpwstr>Unclassified</vt:lpwstr>
  </property>
  <property fmtid="{D5CDD505-2E9C-101B-9397-08002B2CF9AE}" pid="12" name="MSIP_Label_0391d8b7-ea54-4375-994e-22e98846b838_SiteId">
    <vt:lpwstr>a7f27273-e51a-49e7-b6dd-1837ef25fcc0</vt:lpwstr>
  </property>
  <property fmtid="{D5CDD505-2E9C-101B-9397-08002B2CF9AE}" pid="13" name="MSIP_Label_0391d8b7-ea54-4375-994e-22e98846b838_ActionId">
    <vt:lpwstr>0f7feafe-366e-472a-841c-a5bbf3d4b94a</vt:lpwstr>
  </property>
  <property fmtid="{D5CDD505-2E9C-101B-9397-08002B2CF9AE}" pid="14" name="MSIP_Label_0391d8b7-ea54-4375-994e-22e98846b838_ContentBits">
    <vt:lpwstr>3</vt:lpwstr>
  </property>
</Properties>
</file>